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6E" w:rsidRDefault="00F24B6E" w:rsidP="005208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F24B6E" w:rsidRDefault="00F24B6E" w:rsidP="001107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F24B6E">
        <w:rPr>
          <w:rFonts w:ascii="Times New Roman" w:hAnsi="Times New Roman"/>
          <w:b/>
          <w:sz w:val="28"/>
          <w:szCs w:val="28"/>
          <w:lang w:val="en-US"/>
        </w:rPr>
        <w:t>Business foreign language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11079B" w:rsidRPr="0011079B" w:rsidRDefault="0011079B" w:rsidP="001107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F24B6E" w:rsidTr="003C68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Pr="00E66980" w:rsidRDefault="00F24B6E" w:rsidP="003C685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66980">
              <w:rPr>
                <w:rStyle w:val="a4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Pr="00E66980" w:rsidRDefault="00F24B6E" w:rsidP="003C685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1442">
              <w:rPr>
                <w:rFonts w:ascii="Times New Roman" w:hAnsi="Times New Roman"/>
                <w:sz w:val="28"/>
                <w:szCs w:val="28"/>
              </w:rPr>
              <w:t xml:space="preserve">6-05-0311-05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Economic Informatics</w:t>
            </w:r>
          </w:p>
        </w:tc>
      </w:tr>
      <w:tr w:rsidR="00F24B6E" w:rsidTr="003C68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Default="00F24B6E" w:rsidP="003C685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Pr="001C089B" w:rsidRDefault="00F24B6E" w:rsidP="003C685D">
            <w:pPr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B6E" w:rsidTr="003C68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Default="00F24B6E" w:rsidP="003C685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Pr="001C089B" w:rsidRDefault="00F24B6E" w:rsidP="003C6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4B6E" w:rsidTr="003C68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Default="00F24B6E" w:rsidP="003C685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Pr="001C089B" w:rsidRDefault="00F24B6E" w:rsidP="003C6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F24B6E" w:rsidTr="003C685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Default="00F24B6E" w:rsidP="003C685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F24B6E" w:rsidRDefault="00F24B6E" w:rsidP="003C685D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F24B6E" w:rsidRDefault="00F24B6E" w:rsidP="003C685D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F24B6E" w:rsidRDefault="00F24B6E" w:rsidP="003C685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Pr="001C089B" w:rsidRDefault="00F24B6E" w:rsidP="003C6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4B6E" w:rsidTr="003C68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6E" w:rsidRDefault="00F24B6E" w:rsidP="003C685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Pr="001C089B" w:rsidRDefault="00F24B6E" w:rsidP="003C685D">
            <w:pPr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4B6E" w:rsidTr="003C68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6E" w:rsidRDefault="00F24B6E" w:rsidP="003C685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Pr="001C089B" w:rsidRDefault="00F24B6E" w:rsidP="003C6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F24B6E" w:rsidTr="003C68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6E" w:rsidRDefault="00F24B6E" w:rsidP="003C685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Pr="001C089B" w:rsidRDefault="00F24B6E" w:rsidP="003C6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4B6E" w:rsidTr="003C68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Default="00F24B6E" w:rsidP="003C685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Pr="00F24B6E" w:rsidRDefault="00F24B6E" w:rsidP="003C685D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24B6E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Credit</w:t>
            </w:r>
            <w:r w:rsidRPr="00F24B6E">
              <w:rPr>
                <w:rFonts w:ascii="Times New Roman" w:hAnsi="Times New Roman"/>
                <w:bCs/>
                <w:iCs/>
                <w:sz w:val="28"/>
                <w:szCs w:val="28"/>
              </w:rPr>
              <w:t>/</w:t>
            </w:r>
            <w:r w:rsidRPr="00F24B6E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exam</w:t>
            </w:r>
          </w:p>
        </w:tc>
      </w:tr>
      <w:tr w:rsidR="00F24B6E" w:rsidTr="003C68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Default="00F24B6E" w:rsidP="003C685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Pr="001C089B" w:rsidRDefault="00F24B6E" w:rsidP="003C68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24B6E" w:rsidRPr="00520884" w:rsidTr="003C68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Default="00F24B6E" w:rsidP="003C685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Pr="00F24B6E" w:rsidRDefault="00F24B6E" w:rsidP="003C685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B6E">
              <w:rPr>
                <w:rFonts w:ascii="Times New Roman" w:hAnsi="Times New Roman"/>
                <w:sz w:val="28"/>
                <w:szCs w:val="28"/>
                <w:lang w:val="en-US"/>
              </w:rPr>
              <w:t>To communicate in a foreign language to address challenges of interpersonal and intercultural interaction.</w:t>
            </w:r>
          </w:p>
        </w:tc>
      </w:tr>
      <w:tr w:rsidR="00F24B6E" w:rsidRPr="00520884" w:rsidTr="003C685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6E" w:rsidRPr="0011079B" w:rsidRDefault="00F24B6E" w:rsidP="003C685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62E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F24B6E" w:rsidRPr="002A7E03" w:rsidRDefault="00F24B6E" w:rsidP="002A7E03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24B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This academic discipline facilitates the formation of a multicultural, multilingual individual capable of using a foreign language in meaningful situations of professional activity, and engaging in interpersonal and intercultural communication during business interactions. </w:t>
            </w:r>
            <w:r w:rsidRPr="001107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content of the learning material is practice-oriented, with an emphasis on various aspects of business communication, contributing to the development of the foreign language communicative competence of the future specialist in the anticipated fields of professional activity.</w:t>
            </w:r>
          </w:p>
        </w:tc>
      </w:tr>
    </w:tbl>
    <w:p w:rsidR="00F24B6E" w:rsidRDefault="00F24B6E" w:rsidP="00F24B6E">
      <w:pPr>
        <w:rPr>
          <w:rFonts w:ascii="Times New Roman" w:eastAsia="Times New Roman" w:hAnsi="Times New Roman"/>
          <w:sz w:val="28"/>
          <w:szCs w:val="28"/>
          <w:lang w:val="en-US"/>
        </w:rPr>
      </w:pPr>
    </w:p>
    <w:p w:rsidR="00F24B6E" w:rsidRPr="00E66980" w:rsidRDefault="00F24B6E" w:rsidP="00F24B6E">
      <w:pPr>
        <w:rPr>
          <w:lang w:val="en-US"/>
        </w:rPr>
      </w:pPr>
    </w:p>
    <w:p w:rsidR="00F24B6E" w:rsidRPr="00EF7FD3" w:rsidRDefault="00F24B6E" w:rsidP="00F24B6E">
      <w:pPr>
        <w:rPr>
          <w:lang w:val="en-US"/>
        </w:rPr>
      </w:pPr>
    </w:p>
    <w:p w:rsidR="00F24B6E" w:rsidRPr="00F24B6E" w:rsidRDefault="00F24B6E">
      <w:pPr>
        <w:rPr>
          <w:lang w:val="en-US"/>
        </w:rPr>
      </w:pPr>
    </w:p>
    <w:sectPr w:rsidR="00F24B6E" w:rsidRPr="00F24B6E" w:rsidSect="0081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A5"/>
    <w:rsid w:val="0011079B"/>
    <w:rsid w:val="002A7E03"/>
    <w:rsid w:val="00370462"/>
    <w:rsid w:val="003B4AD9"/>
    <w:rsid w:val="003F67A5"/>
    <w:rsid w:val="00487C51"/>
    <w:rsid w:val="004D6407"/>
    <w:rsid w:val="00520884"/>
    <w:rsid w:val="00713B2E"/>
    <w:rsid w:val="00812836"/>
    <w:rsid w:val="0094612D"/>
    <w:rsid w:val="00A024F4"/>
    <w:rsid w:val="00A06BE7"/>
    <w:rsid w:val="00A50EF9"/>
    <w:rsid w:val="00F2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4B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4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2025-07-18T11:33:00Z</dcterms:created>
  <dcterms:modified xsi:type="dcterms:W3CDTF">2025-07-18T11:33:00Z</dcterms:modified>
</cp:coreProperties>
</file>