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B4D" w:rsidRDefault="00B25B4D" w:rsidP="00B25B4D">
      <w:pPr>
        <w:spacing w:after="0" w:line="240" w:lineRule="auto"/>
        <w:jc w:val="center"/>
        <w:rPr>
          <w:rFonts w:ascii="Times New Roman" w:hAnsi="Times New Roman"/>
          <w:b/>
          <w:sz w:val="28"/>
          <w:szCs w:val="28"/>
          <w:lang w:val="en-US"/>
        </w:rPr>
      </w:pPr>
      <w:r>
        <w:rPr>
          <w:rFonts w:ascii="Times New Roman" w:hAnsi="Times New Roman"/>
          <w:b/>
          <w:sz w:val="28"/>
          <w:szCs w:val="28"/>
          <w:lang w:val="en-US"/>
        </w:rPr>
        <w:t>The name of the academic discipline:</w:t>
      </w:r>
    </w:p>
    <w:p w:rsidR="00B25B4D" w:rsidRDefault="00B25B4D" w:rsidP="00B25B4D">
      <w:pPr>
        <w:spacing w:after="0" w:line="240" w:lineRule="auto"/>
        <w:jc w:val="center"/>
        <w:rPr>
          <w:rFonts w:ascii="Times New Roman" w:hAnsi="Times New Roman"/>
          <w:b/>
          <w:sz w:val="28"/>
          <w:szCs w:val="28"/>
          <w:lang w:val="en-US"/>
        </w:rPr>
      </w:pPr>
      <w:r>
        <w:rPr>
          <w:rFonts w:ascii="Times New Roman" w:hAnsi="Times New Roman"/>
          <w:b/>
          <w:sz w:val="28"/>
          <w:szCs w:val="28"/>
          <w:lang w:val="en-US"/>
        </w:rPr>
        <w:t>“</w:t>
      </w:r>
      <w:bookmarkStart w:id="0" w:name="_GoBack"/>
      <w:r>
        <w:rPr>
          <w:rFonts w:ascii="Times New Roman" w:hAnsi="Times New Roman" w:cs="Times New Roman"/>
          <w:b/>
          <w:sz w:val="28"/>
          <w:szCs w:val="28"/>
          <w:lang w:val="en-US"/>
        </w:rPr>
        <w:t>Theory and Methodology of Special Training</w:t>
      </w:r>
      <w:bookmarkEnd w:id="0"/>
      <w:r>
        <w:rPr>
          <w:rFonts w:ascii="Times New Roman" w:hAnsi="Times New Roman"/>
          <w:b/>
          <w:sz w:val="28"/>
          <w:szCs w:val="28"/>
          <w:lang w:val="en-US"/>
        </w:rPr>
        <w:t>”</w:t>
      </w:r>
    </w:p>
    <w:p w:rsidR="00B25B4D" w:rsidRDefault="00B25B4D" w:rsidP="00B25B4D">
      <w:pPr>
        <w:spacing w:after="0" w:line="240" w:lineRule="auto"/>
        <w:jc w:val="center"/>
        <w:rPr>
          <w:rFonts w:ascii="Times New Roman" w:hAnsi="Times New Roman"/>
          <w:b/>
          <w:sz w:val="28"/>
          <w:szCs w:val="28"/>
          <w:lang w:val="en-US"/>
        </w:rPr>
      </w:pPr>
    </w:p>
    <w:tbl>
      <w:tblPr>
        <w:tblStyle w:val="a3"/>
        <w:tblW w:w="0" w:type="auto"/>
        <w:tblLook w:val="04A0" w:firstRow="1" w:lastRow="0" w:firstColumn="1" w:lastColumn="0" w:noHBand="0" w:noVBand="1"/>
      </w:tblPr>
      <w:tblGrid>
        <w:gridCol w:w="3227"/>
        <w:gridCol w:w="6343"/>
      </w:tblGrid>
      <w:tr w:rsidR="00B25B4D" w:rsidRPr="00B25B4D" w:rsidTr="00B25B4D">
        <w:tc>
          <w:tcPr>
            <w:tcW w:w="3227" w:type="dxa"/>
            <w:tcBorders>
              <w:top w:val="single" w:sz="4" w:space="0" w:color="auto"/>
              <w:left w:val="single" w:sz="4" w:space="0" w:color="auto"/>
              <w:bottom w:val="single" w:sz="4" w:space="0" w:color="auto"/>
              <w:right w:val="single" w:sz="4" w:space="0" w:color="auto"/>
            </w:tcBorders>
            <w:hideMark/>
          </w:tcPr>
          <w:p w:rsidR="00B25B4D" w:rsidRPr="00B25B4D" w:rsidRDefault="00B25B4D">
            <w:pPr>
              <w:widowControl w:val="0"/>
              <w:suppressAutoHyphens/>
              <w:autoSpaceDN w:val="0"/>
              <w:spacing w:after="0" w:line="240" w:lineRule="auto"/>
              <w:jc w:val="both"/>
              <w:rPr>
                <w:rFonts w:ascii="Times New Roman" w:eastAsia="Times New Roman" w:hAnsi="Times New Roman" w:cs="Times New Roman"/>
                <w:b/>
                <w:sz w:val="28"/>
                <w:szCs w:val="28"/>
                <w:lang w:val="en-US"/>
              </w:rPr>
            </w:pPr>
            <w:r w:rsidRPr="00B25B4D">
              <w:rPr>
                <w:rStyle w:val="a4"/>
                <w:rFonts w:ascii="Times New Roman" w:hAnsi="Times New Roman" w:cs="Times New Roman"/>
                <w:color w:val="000000"/>
                <w:sz w:val="28"/>
                <w:szCs w:val="28"/>
                <w:shd w:val="clear" w:color="auto" w:fill="FFFFFF"/>
                <w:lang w:val="en-US"/>
              </w:rPr>
              <w:t>Specialty code and name</w:t>
            </w:r>
          </w:p>
        </w:tc>
        <w:tc>
          <w:tcPr>
            <w:tcW w:w="6343" w:type="dxa"/>
            <w:tcBorders>
              <w:top w:val="single" w:sz="4" w:space="0" w:color="auto"/>
              <w:left w:val="single" w:sz="4" w:space="0" w:color="auto"/>
              <w:bottom w:val="single" w:sz="4" w:space="0" w:color="auto"/>
              <w:right w:val="single" w:sz="4" w:space="0" w:color="auto"/>
            </w:tcBorders>
            <w:hideMark/>
          </w:tcPr>
          <w:p w:rsidR="00B25B4D" w:rsidRPr="00B25B4D" w:rsidRDefault="00B25B4D">
            <w:pPr>
              <w:widowControl w:val="0"/>
              <w:suppressAutoHyphens/>
              <w:autoSpaceDN w:val="0"/>
              <w:spacing w:after="0" w:line="240" w:lineRule="auto"/>
              <w:jc w:val="both"/>
              <w:rPr>
                <w:rFonts w:ascii="Times New Roman" w:eastAsia="Times New Roman" w:hAnsi="Times New Roman" w:cs="Times New Roman"/>
                <w:sz w:val="28"/>
                <w:szCs w:val="28"/>
                <w:lang w:val="en-US"/>
              </w:rPr>
            </w:pPr>
            <w:r w:rsidRPr="00B25B4D">
              <w:rPr>
                <w:rFonts w:ascii="Times New Roman" w:hAnsi="Times New Roman" w:cs="Times New Roman"/>
                <w:sz w:val="28"/>
                <w:szCs w:val="28"/>
                <w:lang w:val="be-BY"/>
              </w:rPr>
              <w:t xml:space="preserve">6-05-0115-01 </w:t>
            </w:r>
            <w:r w:rsidRPr="00B25B4D">
              <w:rPr>
                <w:rFonts w:ascii="Times New Roman" w:hAnsi="Times New Roman" w:cs="Times New Roman"/>
                <w:sz w:val="28"/>
                <w:szCs w:val="28"/>
                <w:lang w:val="en-US"/>
              </w:rPr>
              <w:t>Physical Culture Education</w:t>
            </w:r>
          </w:p>
        </w:tc>
      </w:tr>
      <w:tr w:rsidR="00B25B4D" w:rsidTr="00B25B4D">
        <w:tc>
          <w:tcPr>
            <w:tcW w:w="3227" w:type="dxa"/>
            <w:tcBorders>
              <w:top w:val="single" w:sz="4" w:space="0" w:color="auto"/>
              <w:left w:val="single" w:sz="4" w:space="0" w:color="auto"/>
              <w:bottom w:val="single" w:sz="4" w:space="0" w:color="auto"/>
              <w:right w:val="single" w:sz="4" w:space="0" w:color="auto"/>
            </w:tcBorders>
            <w:hideMark/>
          </w:tcPr>
          <w:p w:rsidR="00B25B4D" w:rsidRDefault="00B25B4D" w:rsidP="00B25B4D">
            <w:pPr>
              <w:widowControl w:val="0"/>
              <w:suppressAutoHyphens/>
              <w:autoSpaceDN w:val="0"/>
              <w:spacing w:after="0" w:line="240" w:lineRule="auto"/>
              <w:jc w:val="both"/>
              <w:rPr>
                <w:rFonts w:ascii="Times New Roman" w:eastAsia="Times New Roman" w:hAnsi="Times New Roman" w:cs="Times New Roman"/>
                <w:b/>
                <w:sz w:val="28"/>
                <w:szCs w:val="28"/>
                <w:lang w:val="en-US"/>
              </w:rPr>
            </w:pPr>
            <w:r>
              <w:rPr>
                <w:rFonts w:ascii="Times New Roman" w:hAnsi="Times New Roman"/>
                <w:b/>
                <w:sz w:val="28"/>
                <w:szCs w:val="28"/>
                <w:lang w:val="en-US"/>
              </w:rPr>
              <w:t>Year of study</w:t>
            </w:r>
          </w:p>
        </w:tc>
        <w:tc>
          <w:tcPr>
            <w:tcW w:w="6343" w:type="dxa"/>
            <w:tcBorders>
              <w:top w:val="single" w:sz="4" w:space="0" w:color="auto"/>
              <w:left w:val="single" w:sz="4" w:space="0" w:color="auto"/>
              <w:bottom w:val="single" w:sz="4" w:space="0" w:color="auto"/>
              <w:right w:val="single" w:sz="4" w:space="0" w:color="auto"/>
            </w:tcBorders>
            <w:hideMark/>
          </w:tcPr>
          <w:p w:rsidR="00B25B4D" w:rsidRPr="00B25B4D" w:rsidRDefault="00B25B4D" w:rsidP="00B25B4D">
            <w:pPr>
              <w:spacing w:after="0" w:line="240" w:lineRule="auto"/>
              <w:rPr>
                <w:rFonts w:ascii="Times New Roman" w:hAnsi="Times New Roman" w:cs="Times New Roman"/>
                <w:sz w:val="28"/>
                <w:szCs w:val="28"/>
              </w:rPr>
            </w:pPr>
            <w:r w:rsidRPr="00B25B4D">
              <w:rPr>
                <w:rFonts w:ascii="Times New Roman" w:hAnsi="Times New Roman" w:cs="Times New Roman"/>
                <w:sz w:val="28"/>
                <w:szCs w:val="28"/>
              </w:rPr>
              <w:t>2, 3, 4</w:t>
            </w:r>
          </w:p>
        </w:tc>
      </w:tr>
      <w:tr w:rsidR="00B25B4D" w:rsidTr="00B25B4D">
        <w:tc>
          <w:tcPr>
            <w:tcW w:w="3227" w:type="dxa"/>
            <w:tcBorders>
              <w:top w:val="single" w:sz="4" w:space="0" w:color="auto"/>
              <w:left w:val="single" w:sz="4" w:space="0" w:color="auto"/>
              <w:bottom w:val="single" w:sz="4" w:space="0" w:color="auto"/>
              <w:right w:val="single" w:sz="4" w:space="0" w:color="auto"/>
            </w:tcBorders>
            <w:hideMark/>
          </w:tcPr>
          <w:p w:rsidR="00B25B4D" w:rsidRDefault="00B25B4D" w:rsidP="00B25B4D">
            <w:pPr>
              <w:widowControl w:val="0"/>
              <w:suppressAutoHyphens/>
              <w:autoSpaceDN w:val="0"/>
              <w:spacing w:after="0" w:line="240" w:lineRule="auto"/>
              <w:jc w:val="both"/>
              <w:rPr>
                <w:rFonts w:ascii="Times New Roman" w:eastAsia="Times New Roman" w:hAnsi="Times New Roman" w:cs="Times New Roman"/>
                <w:b/>
                <w:sz w:val="28"/>
                <w:szCs w:val="28"/>
                <w:lang w:val="en-US"/>
              </w:rPr>
            </w:pPr>
            <w:r>
              <w:rPr>
                <w:rFonts w:ascii="Times New Roman" w:hAnsi="Times New Roman"/>
                <w:b/>
                <w:sz w:val="28"/>
                <w:szCs w:val="28"/>
                <w:lang w:val="en-US"/>
              </w:rPr>
              <w:t>Semester of study</w:t>
            </w:r>
          </w:p>
        </w:tc>
        <w:tc>
          <w:tcPr>
            <w:tcW w:w="6343" w:type="dxa"/>
            <w:tcBorders>
              <w:top w:val="single" w:sz="4" w:space="0" w:color="auto"/>
              <w:left w:val="single" w:sz="4" w:space="0" w:color="auto"/>
              <w:bottom w:val="single" w:sz="4" w:space="0" w:color="auto"/>
              <w:right w:val="single" w:sz="4" w:space="0" w:color="auto"/>
            </w:tcBorders>
            <w:hideMark/>
          </w:tcPr>
          <w:p w:rsidR="00B25B4D" w:rsidRPr="00B25B4D" w:rsidRDefault="00B25B4D" w:rsidP="00B25B4D">
            <w:pPr>
              <w:spacing w:after="0" w:line="240" w:lineRule="auto"/>
              <w:rPr>
                <w:rFonts w:ascii="Times New Roman" w:hAnsi="Times New Roman" w:cs="Times New Roman"/>
                <w:sz w:val="28"/>
                <w:szCs w:val="28"/>
              </w:rPr>
            </w:pPr>
            <w:r w:rsidRPr="00B25B4D">
              <w:rPr>
                <w:rFonts w:ascii="Times New Roman" w:hAnsi="Times New Roman" w:cs="Times New Roman"/>
                <w:sz w:val="28"/>
                <w:szCs w:val="28"/>
              </w:rPr>
              <w:t>4, 5, 6, 7, 8</w:t>
            </w:r>
          </w:p>
        </w:tc>
      </w:tr>
      <w:tr w:rsidR="00B25B4D" w:rsidTr="00B25B4D">
        <w:tc>
          <w:tcPr>
            <w:tcW w:w="3227" w:type="dxa"/>
            <w:tcBorders>
              <w:top w:val="single" w:sz="4" w:space="0" w:color="auto"/>
              <w:left w:val="single" w:sz="4" w:space="0" w:color="auto"/>
              <w:bottom w:val="single" w:sz="4" w:space="0" w:color="auto"/>
              <w:right w:val="single" w:sz="4" w:space="0" w:color="auto"/>
            </w:tcBorders>
            <w:hideMark/>
          </w:tcPr>
          <w:p w:rsidR="00B25B4D" w:rsidRDefault="00B25B4D" w:rsidP="00B25B4D">
            <w:pPr>
              <w:widowControl w:val="0"/>
              <w:suppressAutoHyphens/>
              <w:autoSpaceDN w:val="0"/>
              <w:spacing w:after="0" w:line="240" w:lineRule="auto"/>
              <w:jc w:val="both"/>
              <w:rPr>
                <w:rFonts w:ascii="Times New Roman" w:eastAsia="Times New Roman" w:hAnsi="Times New Roman" w:cs="Times New Roman"/>
                <w:b/>
                <w:sz w:val="28"/>
                <w:szCs w:val="28"/>
                <w:lang w:val="en-US"/>
              </w:rPr>
            </w:pPr>
            <w:r>
              <w:rPr>
                <w:rFonts w:ascii="Times New Roman" w:hAnsi="Times New Roman"/>
                <w:b/>
                <w:sz w:val="28"/>
                <w:szCs w:val="28"/>
                <w:lang w:val="en-US"/>
              </w:rPr>
              <w:t>Number of in-class academic hours:</w:t>
            </w:r>
          </w:p>
        </w:tc>
        <w:tc>
          <w:tcPr>
            <w:tcW w:w="6343" w:type="dxa"/>
            <w:tcBorders>
              <w:top w:val="single" w:sz="4" w:space="0" w:color="auto"/>
              <w:left w:val="single" w:sz="4" w:space="0" w:color="auto"/>
              <w:bottom w:val="single" w:sz="4" w:space="0" w:color="auto"/>
              <w:right w:val="single" w:sz="4" w:space="0" w:color="auto"/>
            </w:tcBorders>
            <w:hideMark/>
          </w:tcPr>
          <w:p w:rsidR="00B25B4D" w:rsidRPr="00B25B4D" w:rsidRDefault="00B25B4D" w:rsidP="00B25B4D">
            <w:pPr>
              <w:spacing w:after="0" w:line="240" w:lineRule="auto"/>
              <w:rPr>
                <w:rFonts w:ascii="Times New Roman" w:hAnsi="Times New Roman" w:cs="Times New Roman"/>
                <w:sz w:val="28"/>
                <w:szCs w:val="28"/>
              </w:rPr>
            </w:pPr>
            <w:r w:rsidRPr="00B25B4D">
              <w:rPr>
                <w:rFonts w:ascii="Times New Roman" w:hAnsi="Times New Roman" w:cs="Times New Roman"/>
                <w:sz w:val="28"/>
                <w:szCs w:val="28"/>
              </w:rPr>
              <w:t>370</w:t>
            </w:r>
          </w:p>
        </w:tc>
      </w:tr>
      <w:tr w:rsidR="00B25B4D" w:rsidTr="00B25B4D">
        <w:tc>
          <w:tcPr>
            <w:tcW w:w="3227" w:type="dxa"/>
            <w:vMerge w:val="restart"/>
            <w:tcBorders>
              <w:top w:val="single" w:sz="4" w:space="0" w:color="auto"/>
              <w:left w:val="single" w:sz="4" w:space="0" w:color="auto"/>
              <w:bottom w:val="single" w:sz="4" w:space="0" w:color="auto"/>
              <w:right w:val="single" w:sz="4" w:space="0" w:color="auto"/>
            </w:tcBorders>
            <w:hideMark/>
          </w:tcPr>
          <w:p w:rsidR="00B25B4D" w:rsidRDefault="00B25B4D" w:rsidP="00B25B4D">
            <w:pPr>
              <w:spacing w:after="0" w:line="240" w:lineRule="auto"/>
              <w:rPr>
                <w:rFonts w:ascii="Times New Roman" w:eastAsia="Times New Roman" w:hAnsi="Times New Roman"/>
                <w:b/>
                <w:sz w:val="28"/>
                <w:szCs w:val="28"/>
                <w:lang w:val="en-US"/>
              </w:rPr>
            </w:pPr>
            <w:r>
              <w:rPr>
                <w:rFonts w:ascii="Times New Roman" w:hAnsi="Times New Roman"/>
                <w:b/>
                <w:sz w:val="28"/>
                <w:szCs w:val="28"/>
                <w:lang w:val="en-US"/>
              </w:rPr>
              <w:t>Lectures</w:t>
            </w:r>
          </w:p>
          <w:p w:rsidR="00B25B4D" w:rsidRDefault="00B25B4D" w:rsidP="00B25B4D">
            <w:pPr>
              <w:spacing w:after="0" w:line="240" w:lineRule="auto"/>
              <w:rPr>
                <w:rFonts w:ascii="Times New Roman" w:hAnsi="Times New Roman"/>
                <w:b/>
                <w:sz w:val="28"/>
                <w:szCs w:val="28"/>
                <w:lang w:val="en-US"/>
              </w:rPr>
            </w:pPr>
            <w:r>
              <w:rPr>
                <w:rFonts w:ascii="Times New Roman" w:hAnsi="Times New Roman"/>
                <w:b/>
                <w:sz w:val="28"/>
                <w:szCs w:val="28"/>
                <w:lang w:val="en-US"/>
              </w:rPr>
              <w:t xml:space="preserve">Seminar classes </w:t>
            </w:r>
          </w:p>
          <w:p w:rsidR="00B25B4D" w:rsidRDefault="00B25B4D" w:rsidP="00B25B4D">
            <w:pPr>
              <w:spacing w:after="0" w:line="240" w:lineRule="auto"/>
              <w:rPr>
                <w:rFonts w:ascii="Times New Roman" w:eastAsia="Calibri" w:hAnsi="Times New Roman"/>
                <w:b/>
                <w:sz w:val="28"/>
                <w:szCs w:val="28"/>
                <w:lang w:val="en-US"/>
              </w:rPr>
            </w:pPr>
            <w:r>
              <w:rPr>
                <w:rFonts w:ascii="Times New Roman" w:hAnsi="Times New Roman"/>
                <w:b/>
                <w:sz w:val="28"/>
                <w:szCs w:val="28"/>
                <w:lang w:val="en-US"/>
              </w:rPr>
              <w:t>Practical classes</w:t>
            </w:r>
          </w:p>
          <w:p w:rsidR="00B25B4D" w:rsidRDefault="00B25B4D" w:rsidP="00B25B4D">
            <w:pPr>
              <w:widowControl w:val="0"/>
              <w:suppressAutoHyphens/>
              <w:autoSpaceDN w:val="0"/>
              <w:spacing w:after="0" w:line="240" w:lineRule="auto"/>
              <w:jc w:val="both"/>
              <w:rPr>
                <w:rFonts w:ascii="Times New Roman" w:eastAsia="Times New Roman" w:hAnsi="Times New Roman" w:cs="Times New Roman"/>
                <w:b/>
                <w:sz w:val="28"/>
                <w:szCs w:val="28"/>
                <w:lang w:val="en-US"/>
              </w:rPr>
            </w:pPr>
            <w:r>
              <w:rPr>
                <w:rFonts w:ascii="Times New Roman" w:hAnsi="Times New Roman"/>
                <w:b/>
                <w:sz w:val="28"/>
                <w:szCs w:val="28"/>
                <w:lang w:val="en-US"/>
              </w:rPr>
              <w:t>Laboratory classes</w:t>
            </w:r>
          </w:p>
        </w:tc>
        <w:tc>
          <w:tcPr>
            <w:tcW w:w="6343" w:type="dxa"/>
            <w:tcBorders>
              <w:top w:val="single" w:sz="4" w:space="0" w:color="auto"/>
              <w:left w:val="single" w:sz="4" w:space="0" w:color="auto"/>
              <w:bottom w:val="single" w:sz="4" w:space="0" w:color="auto"/>
              <w:right w:val="single" w:sz="4" w:space="0" w:color="auto"/>
            </w:tcBorders>
            <w:hideMark/>
          </w:tcPr>
          <w:p w:rsidR="00B25B4D" w:rsidRPr="00B25B4D" w:rsidRDefault="00B25B4D" w:rsidP="00B25B4D">
            <w:pPr>
              <w:spacing w:after="0" w:line="240" w:lineRule="auto"/>
              <w:rPr>
                <w:rFonts w:ascii="Times New Roman" w:hAnsi="Times New Roman" w:cs="Times New Roman"/>
                <w:sz w:val="28"/>
                <w:szCs w:val="28"/>
              </w:rPr>
            </w:pPr>
            <w:r w:rsidRPr="00B25B4D">
              <w:rPr>
                <w:rFonts w:ascii="Times New Roman" w:hAnsi="Times New Roman" w:cs="Times New Roman"/>
                <w:sz w:val="28"/>
                <w:szCs w:val="28"/>
              </w:rPr>
              <w:t>110</w:t>
            </w:r>
          </w:p>
        </w:tc>
      </w:tr>
      <w:tr w:rsidR="00B25B4D" w:rsidTr="00B25B4D">
        <w:tc>
          <w:tcPr>
            <w:tcW w:w="0" w:type="auto"/>
            <w:vMerge/>
            <w:tcBorders>
              <w:top w:val="single" w:sz="4" w:space="0" w:color="auto"/>
              <w:left w:val="single" w:sz="4" w:space="0" w:color="auto"/>
              <w:bottom w:val="single" w:sz="4" w:space="0" w:color="auto"/>
              <w:right w:val="single" w:sz="4" w:space="0" w:color="auto"/>
            </w:tcBorders>
            <w:vAlign w:val="center"/>
            <w:hideMark/>
          </w:tcPr>
          <w:p w:rsidR="00B25B4D" w:rsidRDefault="00B25B4D" w:rsidP="00B25B4D">
            <w:pPr>
              <w:spacing w:after="0" w:line="240" w:lineRule="auto"/>
              <w:rPr>
                <w:rFonts w:ascii="Times New Roman" w:eastAsia="Times New Roman" w:hAnsi="Times New Roman" w:cs="Times New Roman"/>
                <w:b/>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B25B4D" w:rsidRPr="00B25B4D" w:rsidRDefault="00B25B4D" w:rsidP="00B25B4D">
            <w:pPr>
              <w:spacing w:after="0" w:line="240" w:lineRule="auto"/>
              <w:rPr>
                <w:rFonts w:ascii="Times New Roman" w:hAnsi="Times New Roman" w:cs="Times New Roman"/>
                <w:sz w:val="28"/>
                <w:szCs w:val="28"/>
              </w:rPr>
            </w:pPr>
            <w:r w:rsidRPr="00B25B4D">
              <w:rPr>
                <w:rFonts w:ascii="Times New Roman" w:hAnsi="Times New Roman" w:cs="Times New Roman"/>
                <w:sz w:val="28"/>
                <w:szCs w:val="28"/>
              </w:rPr>
              <w:t>20</w:t>
            </w:r>
          </w:p>
        </w:tc>
      </w:tr>
      <w:tr w:rsidR="00B25B4D" w:rsidTr="00B25B4D">
        <w:tc>
          <w:tcPr>
            <w:tcW w:w="0" w:type="auto"/>
            <w:vMerge/>
            <w:tcBorders>
              <w:top w:val="single" w:sz="4" w:space="0" w:color="auto"/>
              <w:left w:val="single" w:sz="4" w:space="0" w:color="auto"/>
              <w:bottom w:val="single" w:sz="4" w:space="0" w:color="auto"/>
              <w:right w:val="single" w:sz="4" w:space="0" w:color="auto"/>
            </w:tcBorders>
            <w:vAlign w:val="center"/>
            <w:hideMark/>
          </w:tcPr>
          <w:p w:rsidR="00B25B4D" w:rsidRDefault="00B25B4D" w:rsidP="00B25B4D">
            <w:pPr>
              <w:spacing w:after="0" w:line="240" w:lineRule="auto"/>
              <w:rPr>
                <w:rFonts w:ascii="Times New Roman" w:eastAsia="Times New Roman" w:hAnsi="Times New Roman" w:cs="Times New Roman"/>
                <w:b/>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B25B4D" w:rsidRPr="00B25B4D" w:rsidRDefault="00B25B4D" w:rsidP="00B25B4D">
            <w:pPr>
              <w:spacing w:after="0" w:line="240" w:lineRule="auto"/>
              <w:rPr>
                <w:rFonts w:ascii="Times New Roman" w:hAnsi="Times New Roman" w:cs="Times New Roman"/>
                <w:sz w:val="28"/>
                <w:szCs w:val="28"/>
              </w:rPr>
            </w:pPr>
            <w:r w:rsidRPr="00B25B4D">
              <w:rPr>
                <w:rFonts w:ascii="Times New Roman" w:hAnsi="Times New Roman" w:cs="Times New Roman"/>
                <w:sz w:val="28"/>
                <w:szCs w:val="28"/>
              </w:rPr>
              <w:t>150</w:t>
            </w:r>
          </w:p>
        </w:tc>
      </w:tr>
      <w:tr w:rsidR="00B25B4D" w:rsidTr="00B25B4D">
        <w:tc>
          <w:tcPr>
            <w:tcW w:w="0" w:type="auto"/>
            <w:vMerge/>
            <w:tcBorders>
              <w:top w:val="single" w:sz="4" w:space="0" w:color="auto"/>
              <w:left w:val="single" w:sz="4" w:space="0" w:color="auto"/>
              <w:bottom w:val="single" w:sz="4" w:space="0" w:color="auto"/>
              <w:right w:val="single" w:sz="4" w:space="0" w:color="auto"/>
            </w:tcBorders>
            <w:vAlign w:val="center"/>
            <w:hideMark/>
          </w:tcPr>
          <w:p w:rsidR="00B25B4D" w:rsidRDefault="00B25B4D" w:rsidP="00B25B4D">
            <w:pPr>
              <w:spacing w:after="0" w:line="240" w:lineRule="auto"/>
              <w:rPr>
                <w:rFonts w:ascii="Times New Roman" w:eastAsia="Times New Roman" w:hAnsi="Times New Roman" w:cs="Times New Roman"/>
                <w:b/>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B25B4D" w:rsidRPr="00B25B4D" w:rsidRDefault="00B25B4D" w:rsidP="00B25B4D">
            <w:pPr>
              <w:spacing w:after="0" w:line="240" w:lineRule="auto"/>
              <w:rPr>
                <w:rFonts w:ascii="Times New Roman" w:hAnsi="Times New Roman" w:cs="Times New Roman"/>
                <w:sz w:val="28"/>
                <w:szCs w:val="28"/>
              </w:rPr>
            </w:pPr>
            <w:r w:rsidRPr="00B25B4D">
              <w:rPr>
                <w:rFonts w:ascii="Times New Roman" w:hAnsi="Times New Roman" w:cs="Times New Roman"/>
                <w:sz w:val="28"/>
                <w:szCs w:val="28"/>
              </w:rPr>
              <w:t>90</w:t>
            </w:r>
          </w:p>
        </w:tc>
      </w:tr>
      <w:tr w:rsidR="00B25B4D" w:rsidRPr="00B25B4D" w:rsidTr="00B25B4D">
        <w:tc>
          <w:tcPr>
            <w:tcW w:w="3227" w:type="dxa"/>
            <w:tcBorders>
              <w:top w:val="single" w:sz="4" w:space="0" w:color="auto"/>
              <w:left w:val="single" w:sz="4" w:space="0" w:color="auto"/>
              <w:bottom w:val="single" w:sz="4" w:space="0" w:color="auto"/>
              <w:right w:val="single" w:sz="4" w:space="0" w:color="auto"/>
            </w:tcBorders>
            <w:hideMark/>
          </w:tcPr>
          <w:p w:rsidR="00B25B4D" w:rsidRDefault="00B25B4D">
            <w:pPr>
              <w:widowControl w:val="0"/>
              <w:suppressAutoHyphens/>
              <w:autoSpaceDN w:val="0"/>
              <w:spacing w:after="0" w:line="240" w:lineRule="auto"/>
              <w:jc w:val="both"/>
              <w:rPr>
                <w:rFonts w:ascii="Times New Roman" w:eastAsia="Times New Roman" w:hAnsi="Times New Roman" w:cs="Times New Roman"/>
                <w:b/>
                <w:sz w:val="28"/>
                <w:szCs w:val="28"/>
                <w:lang w:val="en-US"/>
              </w:rPr>
            </w:pPr>
            <w:r>
              <w:rPr>
                <w:rFonts w:ascii="Times New Roman" w:hAnsi="Times New Roman"/>
                <w:b/>
                <w:sz w:val="28"/>
                <w:szCs w:val="28"/>
                <w:lang w:val="en-US"/>
              </w:rPr>
              <w:t>Form of the current assessment (</w:t>
            </w:r>
            <w:r>
              <w:rPr>
                <w:rFonts w:ascii="Times New Roman" w:hAnsi="Times New Roman"/>
                <w:b/>
                <w:i/>
                <w:sz w:val="28"/>
                <w:szCs w:val="28"/>
                <w:lang w:val="en-US"/>
              </w:rPr>
              <w:t>credit/ graded credit /exam</w:t>
            </w:r>
            <w:r>
              <w:rPr>
                <w:rFonts w:ascii="Times New Roman" w:hAnsi="Times New Roman"/>
                <w:b/>
                <w:sz w:val="28"/>
                <w:szCs w:val="28"/>
                <w:lang w:val="en-US"/>
              </w:rPr>
              <w:t>)</w:t>
            </w:r>
          </w:p>
        </w:tc>
        <w:tc>
          <w:tcPr>
            <w:tcW w:w="6343" w:type="dxa"/>
            <w:tcBorders>
              <w:top w:val="single" w:sz="4" w:space="0" w:color="auto"/>
              <w:left w:val="single" w:sz="4" w:space="0" w:color="auto"/>
              <w:bottom w:val="single" w:sz="4" w:space="0" w:color="auto"/>
              <w:right w:val="single" w:sz="4" w:space="0" w:color="auto"/>
            </w:tcBorders>
            <w:hideMark/>
          </w:tcPr>
          <w:p w:rsidR="00B25B4D" w:rsidRDefault="00B25B4D" w:rsidP="00B25B4D">
            <w:pPr>
              <w:spacing w:after="0" w:line="240" w:lineRule="auto"/>
              <w:contextualSpacing/>
              <w:rPr>
                <w:rFonts w:ascii="Times New Roman" w:hAnsi="Times New Roman" w:cs="Times New Roman"/>
                <w:sz w:val="28"/>
                <w:szCs w:val="28"/>
                <w:lang w:val="en-US"/>
              </w:rPr>
            </w:pPr>
            <w:r>
              <w:rPr>
                <w:rFonts w:ascii="Times New Roman" w:eastAsia="Calibri" w:hAnsi="Times New Roman" w:cs="Times New Roman"/>
                <w:sz w:val="28"/>
                <w:szCs w:val="28"/>
                <w:lang w:val="en-US"/>
              </w:rPr>
              <w:t xml:space="preserve">credit / exam </w:t>
            </w:r>
          </w:p>
        </w:tc>
      </w:tr>
      <w:tr w:rsidR="00B25B4D" w:rsidTr="00B25B4D">
        <w:tc>
          <w:tcPr>
            <w:tcW w:w="3227" w:type="dxa"/>
            <w:tcBorders>
              <w:top w:val="single" w:sz="4" w:space="0" w:color="auto"/>
              <w:left w:val="single" w:sz="4" w:space="0" w:color="auto"/>
              <w:bottom w:val="single" w:sz="4" w:space="0" w:color="auto"/>
              <w:right w:val="single" w:sz="4" w:space="0" w:color="auto"/>
            </w:tcBorders>
            <w:hideMark/>
          </w:tcPr>
          <w:p w:rsidR="00B25B4D" w:rsidRDefault="00B25B4D">
            <w:pPr>
              <w:widowControl w:val="0"/>
              <w:suppressAutoHyphens/>
              <w:autoSpaceDN w:val="0"/>
              <w:spacing w:after="0" w:line="240" w:lineRule="auto"/>
              <w:jc w:val="both"/>
              <w:rPr>
                <w:rFonts w:ascii="Times New Roman" w:eastAsia="Times New Roman" w:hAnsi="Times New Roman" w:cs="Times New Roman"/>
                <w:b/>
                <w:sz w:val="28"/>
                <w:szCs w:val="28"/>
                <w:lang w:val="en-US"/>
              </w:rPr>
            </w:pPr>
            <w:r>
              <w:rPr>
                <w:rFonts w:ascii="Times New Roman" w:hAnsi="Times New Roman"/>
                <w:b/>
                <w:sz w:val="28"/>
                <w:szCs w:val="28"/>
                <w:lang w:val="en-US"/>
              </w:rPr>
              <w:t>Number of credit points</w:t>
            </w:r>
          </w:p>
        </w:tc>
        <w:tc>
          <w:tcPr>
            <w:tcW w:w="6343" w:type="dxa"/>
            <w:tcBorders>
              <w:top w:val="single" w:sz="4" w:space="0" w:color="auto"/>
              <w:left w:val="single" w:sz="4" w:space="0" w:color="auto"/>
              <w:bottom w:val="single" w:sz="4" w:space="0" w:color="auto"/>
              <w:right w:val="single" w:sz="4" w:space="0" w:color="auto"/>
            </w:tcBorders>
            <w:hideMark/>
          </w:tcPr>
          <w:p w:rsidR="00B25B4D" w:rsidRDefault="00B25B4D">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18</w:t>
            </w:r>
          </w:p>
        </w:tc>
      </w:tr>
      <w:tr w:rsidR="00B25B4D" w:rsidRPr="007557CB" w:rsidTr="00B25B4D">
        <w:tc>
          <w:tcPr>
            <w:tcW w:w="3227" w:type="dxa"/>
            <w:tcBorders>
              <w:top w:val="single" w:sz="4" w:space="0" w:color="auto"/>
              <w:left w:val="single" w:sz="4" w:space="0" w:color="auto"/>
              <w:bottom w:val="single" w:sz="4" w:space="0" w:color="auto"/>
              <w:right w:val="single" w:sz="4" w:space="0" w:color="auto"/>
            </w:tcBorders>
            <w:hideMark/>
          </w:tcPr>
          <w:p w:rsidR="00B25B4D" w:rsidRDefault="00B25B4D">
            <w:pPr>
              <w:widowControl w:val="0"/>
              <w:suppressAutoHyphens/>
              <w:autoSpaceDN w:val="0"/>
              <w:spacing w:after="0" w:line="240" w:lineRule="auto"/>
              <w:jc w:val="both"/>
              <w:rPr>
                <w:rFonts w:ascii="Times New Roman" w:eastAsia="Times New Roman" w:hAnsi="Times New Roman" w:cs="Times New Roman"/>
                <w:b/>
                <w:sz w:val="28"/>
                <w:szCs w:val="28"/>
                <w:lang w:val="en-US"/>
              </w:rPr>
            </w:pPr>
            <w:r>
              <w:rPr>
                <w:rFonts w:ascii="Times New Roman" w:hAnsi="Times New Roman"/>
                <w:b/>
                <w:sz w:val="28"/>
                <w:szCs w:val="28"/>
                <w:lang w:val="en-US"/>
              </w:rPr>
              <w:t>Competences</w:t>
            </w:r>
          </w:p>
        </w:tc>
        <w:tc>
          <w:tcPr>
            <w:tcW w:w="6343" w:type="dxa"/>
            <w:tcBorders>
              <w:top w:val="single" w:sz="4" w:space="0" w:color="auto"/>
              <w:left w:val="single" w:sz="4" w:space="0" w:color="auto"/>
              <w:bottom w:val="single" w:sz="4" w:space="0" w:color="auto"/>
              <w:right w:val="single" w:sz="4" w:space="0" w:color="auto"/>
            </w:tcBorders>
            <w:hideMark/>
          </w:tcPr>
          <w:p w:rsidR="00B25B4D" w:rsidRPr="00B25B4D" w:rsidRDefault="00B25B4D" w:rsidP="00B25B4D">
            <w:pPr>
              <w:spacing w:after="0" w:line="240" w:lineRule="auto"/>
              <w:jc w:val="both"/>
              <w:rPr>
                <w:rFonts w:ascii="Helvetica" w:eastAsia="Times New Roman" w:hAnsi="Helvetica"/>
                <w:color w:val="3C4043"/>
                <w:sz w:val="28"/>
                <w:szCs w:val="28"/>
                <w:lang w:val="en-US"/>
              </w:rPr>
            </w:pPr>
            <w:r w:rsidRPr="007557CB">
              <w:rPr>
                <w:rFonts w:ascii="Times New Roman" w:hAnsi="Times New Roman" w:cs="Times New Roman"/>
                <w:sz w:val="28"/>
                <w:szCs w:val="28"/>
                <w:lang w:val="en-US"/>
              </w:rPr>
              <w:t>To organize and use various forms of classes and training tools for special training with the aim of providing trainees with a certain amount of knowledge and experience in practical actions in extreme situations, developing a safe style of human behavior, familiarizing them with the defensive nature of the Military Doctrine of the Republic of Belarus, the history and current state of the national Armed Forces, and the procedure for military service.</w:t>
            </w:r>
          </w:p>
        </w:tc>
      </w:tr>
      <w:tr w:rsidR="00B25B4D" w:rsidRPr="007557CB" w:rsidTr="00B25B4D">
        <w:tc>
          <w:tcPr>
            <w:tcW w:w="9570" w:type="dxa"/>
            <w:gridSpan w:val="2"/>
            <w:tcBorders>
              <w:top w:val="single" w:sz="4" w:space="0" w:color="auto"/>
              <w:left w:val="single" w:sz="4" w:space="0" w:color="auto"/>
              <w:bottom w:val="single" w:sz="4" w:space="0" w:color="auto"/>
              <w:right w:val="single" w:sz="4" w:space="0" w:color="auto"/>
            </w:tcBorders>
            <w:hideMark/>
          </w:tcPr>
          <w:p w:rsidR="00B25B4D" w:rsidRPr="00B25B4D" w:rsidRDefault="00B25B4D">
            <w:pPr>
              <w:spacing w:after="0" w:line="240" w:lineRule="auto"/>
              <w:jc w:val="center"/>
              <w:rPr>
                <w:rFonts w:ascii="Times New Roman" w:eastAsia="Times New Roman" w:hAnsi="Times New Roman"/>
                <w:b/>
                <w:sz w:val="28"/>
                <w:szCs w:val="28"/>
                <w:lang w:val="en-US"/>
              </w:rPr>
            </w:pPr>
            <w:r w:rsidRPr="00B25B4D">
              <w:rPr>
                <w:rFonts w:ascii="Times New Roman" w:hAnsi="Times New Roman"/>
                <w:b/>
                <w:sz w:val="28"/>
                <w:szCs w:val="28"/>
                <w:lang w:val="en-US"/>
              </w:rPr>
              <w:t>Summary of the academic discipline:</w:t>
            </w:r>
          </w:p>
          <w:p w:rsidR="00B25B4D" w:rsidRPr="00B25B4D" w:rsidRDefault="00B25B4D" w:rsidP="00B25B4D">
            <w:pPr>
              <w:spacing w:after="0" w:line="240" w:lineRule="auto"/>
              <w:jc w:val="both"/>
              <w:rPr>
                <w:rFonts w:ascii="Calibri" w:eastAsia="Calibri" w:hAnsi="Calibri" w:cs="Times New Roman"/>
                <w:sz w:val="28"/>
                <w:szCs w:val="28"/>
                <w:lang w:val="en-US"/>
              </w:rPr>
            </w:pPr>
            <w:r w:rsidRPr="00B25B4D">
              <w:rPr>
                <w:rFonts w:ascii="Times New Roman" w:eastAsia="Times New Roman" w:hAnsi="Times New Roman" w:cs="Times New Roman"/>
                <w:sz w:val="28"/>
                <w:szCs w:val="28"/>
                <w:lang w:val="en-US" w:eastAsia="ru-RU"/>
              </w:rPr>
              <w:t xml:space="preserve">The academic discipline </w:t>
            </w:r>
            <w:r>
              <w:rPr>
                <w:rFonts w:ascii="Times New Roman" w:eastAsia="Times New Roman" w:hAnsi="Times New Roman" w:cs="Times New Roman"/>
                <w:sz w:val="28"/>
                <w:szCs w:val="28"/>
                <w:lang w:val="en-US" w:eastAsia="ru-RU"/>
              </w:rPr>
              <w:t>“</w:t>
            </w:r>
            <w:r w:rsidRPr="00B25B4D">
              <w:rPr>
                <w:rFonts w:ascii="Times New Roman" w:eastAsia="Times New Roman" w:hAnsi="Times New Roman" w:cs="Times New Roman"/>
                <w:sz w:val="28"/>
                <w:szCs w:val="28"/>
                <w:lang w:val="en-US" w:eastAsia="ru-RU"/>
              </w:rPr>
              <w:t>Theory and Methodology of Special Training</w:t>
            </w:r>
            <w:r>
              <w:rPr>
                <w:rFonts w:ascii="Times New Roman" w:eastAsia="Times New Roman" w:hAnsi="Times New Roman" w:cs="Times New Roman"/>
                <w:sz w:val="28"/>
                <w:szCs w:val="28"/>
                <w:lang w:val="en-US" w:eastAsia="ru-RU"/>
              </w:rPr>
              <w:t>”</w:t>
            </w:r>
            <w:r w:rsidRPr="00B25B4D">
              <w:rPr>
                <w:rFonts w:ascii="Times New Roman" w:eastAsia="Times New Roman" w:hAnsi="Times New Roman" w:cs="Times New Roman"/>
                <w:sz w:val="28"/>
                <w:szCs w:val="28"/>
                <w:lang w:val="en-US" w:eastAsia="ru-RU"/>
              </w:rPr>
              <w:t xml:space="preserve"> includes theoretical and methodological bases of such areas of pedagogy as the basics of patriotic education, methods of fire training, fire safety rules, methods of pre-conscription training, human behavior in extreme conditions, methods of protecting the population and objects in emergency situations, radiation safety, traffic rules, </w:t>
            </w:r>
            <w:proofErr w:type="gramStart"/>
            <w:r w:rsidRPr="00B25B4D">
              <w:rPr>
                <w:rFonts w:ascii="Times New Roman" w:eastAsia="Times New Roman" w:hAnsi="Times New Roman" w:cs="Times New Roman"/>
                <w:sz w:val="28"/>
                <w:szCs w:val="28"/>
                <w:lang w:val="en-US" w:eastAsia="ru-RU"/>
              </w:rPr>
              <w:t>methods</w:t>
            </w:r>
            <w:proofErr w:type="gramEnd"/>
            <w:r w:rsidRPr="00B25B4D">
              <w:rPr>
                <w:rFonts w:ascii="Times New Roman" w:eastAsia="Times New Roman" w:hAnsi="Times New Roman" w:cs="Times New Roman"/>
                <w:sz w:val="28"/>
                <w:szCs w:val="28"/>
                <w:lang w:val="en-US" w:eastAsia="ru-RU"/>
              </w:rPr>
              <w:t xml:space="preserve"> of special training. </w:t>
            </w:r>
            <w:r w:rsidRPr="007557CB">
              <w:rPr>
                <w:rFonts w:ascii="Times New Roman" w:eastAsia="Times New Roman" w:hAnsi="Times New Roman" w:cs="Times New Roman"/>
                <w:sz w:val="28"/>
                <w:szCs w:val="28"/>
                <w:lang w:val="en-US" w:eastAsia="ru-RU"/>
              </w:rPr>
              <w:t>The priority in the training of a specialist is the ability to conduct educational, including patriotic and military-patriotic work with students during classes and outside of school hours; to master the methods of preparing and conducting all forms of training with students on the subjects "Fundamentals of Life Safety", "Pre-conscription and Medical Training", preparing them for future activities and service in the army, skills of protection from dangerous factors of extreme situations, rescue techniques and first aid; conduct educational work among the population on issues of protecting the population in emergency situations and radiation safety; to master methods of counteracting information and psychological aggression.</w:t>
            </w:r>
          </w:p>
        </w:tc>
      </w:tr>
    </w:tbl>
    <w:p w:rsidR="00B25B4D" w:rsidRPr="00B25B4D" w:rsidRDefault="00B25B4D" w:rsidP="00B25B4D">
      <w:pPr>
        <w:spacing w:after="0" w:line="240" w:lineRule="auto"/>
        <w:rPr>
          <w:rFonts w:ascii="Times New Roman" w:eastAsia="Calibri" w:hAnsi="Times New Roman"/>
          <w:kern w:val="2"/>
          <w:sz w:val="28"/>
          <w:szCs w:val="28"/>
          <w:lang w:val="en-US"/>
        </w:rPr>
      </w:pPr>
    </w:p>
    <w:p w:rsidR="0033079F" w:rsidRPr="00B25B4D" w:rsidRDefault="0033079F" w:rsidP="009A7EA6">
      <w:pPr>
        <w:spacing w:after="0" w:line="240" w:lineRule="auto"/>
        <w:rPr>
          <w:sz w:val="24"/>
          <w:szCs w:val="24"/>
          <w:lang w:val="en-US"/>
        </w:rPr>
      </w:pPr>
    </w:p>
    <w:sectPr w:rsidR="0033079F" w:rsidRPr="00B25B4D" w:rsidSect="00AC1D40">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161"/>
    <w:rsid w:val="0033079F"/>
    <w:rsid w:val="007557CB"/>
    <w:rsid w:val="009A7EA6"/>
    <w:rsid w:val="00A4029F"/>
    <w:rsid w:val="00B25B4D"/>
    <w:rsid w:val="00EC31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C3161"/>
    <w:pPr>
      <w:spacing w:after="160" w:line="259" w:lineRule="auto"/>
    </w:pPr>
    <w:rPr>
      <w:rFonts w:asciiTheme="minorHAnsi" w:eastAsiaTheme="minorHAnsi" w:hAnsiTheme="minorHAnsi" w:cstheme="minorBid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C316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B25B4D"/>
    <w:rPr>
      <w:b/>
      <w:bCs/>
    </w:rPr>
  </w:style>
  <w:style w:type="character" w:customStyle="1" w:styleId="rynqvb">
    <w:name w:val="rynqvb"/>
    <w:basedOn w:val="a0"/>
    <w:rsid w:val="00B25B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C3161"/>
    <w:pPr>
      <w:spacing w:after="160" w:line="259" w:lineRule="auto"/>
    </w:pPr>
    <w:rPr>
      <w:rFonts w:asciiTheme="minorHAnsi" w:eastAsiaTheme="minorHAnsi" w:hAnsiTheme="minorHAnsi" w:cstheme="minorBid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C316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B25B4D"/>
    <w:rPr>
      <w:b/>
      <w:bCs/>
    </w:rPr>
  </w:style>
  <w:style w:type="character" w:customStyle="1" w:styleId="rynqvb">
    <w:name w:val="rynqvb"/>
    <w:basedOn w:val="a0"/>
    <w:rsid w:val="00B25B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5750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314</Words>
  <Characters>1796</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cp:revision>
  <dcterms:created xsi:type="dcterms:W3CDTF">2025-07-23T11:45:00Z</dcterms:created>
  <dcterms:modified xsi:type="dcterms:W3CDTF">2025-07-23T11:45:00Z</dcterms:modified>
</cp:coreProperties>
</file>