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37" w:rsidRDefault="003F6A37" w:rsidP="003F6A37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The name of the academic discipline:</w:t>
      </w:r>
    </w:p>
    <w:p w:rsidR="003F6A37" w:rsidRDefault="003F6A37" w:rsidP="003F6A37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“</w:t>
      </w:r>
      <w:bookmarkStart w:id="0" w:name="_GoBack"/>
      <w:r w:rsidR="002F4803" w:rsidRPr="002F4803">
        <w:rPr>
          <w:b/>
          <w:lang w:val="en-US"/>
        </w:rPr>
        <w:t>Axiology of Russian and Foreign Literature</w:t>
      </w:r>
      <w:bookmarkEnd w:id="0"/>
      <w:r>
        <w:rPr>
          <w:b/>
          <w:lang w:val="en-US"/>
        </w:rPr>
        <w:t>”</w:t>
      </w:r>
    </w:p>
    <w:p w:rsidR="003F6A37" w:rsidRDefault="003F6A37" w:rsidP="003F6A37">
      <w:pPr>
        <w:spacing w:after="0" w:line="240" w:lineRule="auto"/>
        <w:jc w:val="center"/>
        <w:rPr>
          <w:b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3F6A37" w:rsidRPr="00F95874" w:rsidTr="003F6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3F6A37" w:rsidRDefault="003F6A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3F6A37">
              <w:rPr>
                <w:rStyle w:val="ab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3F6A37" w:rsidRDefault="003F6A37" w:rsidP="003F6A37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89423F">
              <w:rPr>
                <w:rFonts w:ascii="Times New Roman" w:hAnsi="Times New Roman" w:cs="Times New Roman"/>
                <w:spacing w:val="2"/>
                <w:lang w:val="en-US"/>
              </w:rPr>
              <w:t xml:space="preserve">6-05-0113-02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>Philology</w:t>
            </w:r>
            <w:r w:rsidRPr="0089423F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>Education</w:t>
            </w:r>
          </w:p>
          <w:p w:rsidR="003F6A37" w:rsidRPr="0089423F" w:rsidRDefault="003F6A37" w:rsidP="003F6A3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9423F">
              <w:rPr>
                <w:rFonts w:ascii="Times New Roman" w:hAnsi="Times New Roman" w:cs="Times New Roman"/>
                <w:spacing w:val="2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>Russian Language and Literature</w:t>
            </w:r>
            <w:r w:rsidRPr="0089423F">
              <w:rPr>
                <w:rFonts w:ascii="Times New Roman" w:hAnsi="Times New Roman" w:cs="Times New Roman"/>
                <w:spacing w:val="2"/>
                <w:lang w:val="en-US"/>
              </w:rPr>
              <w:t>)</w:t>
            </w:r>
          </w:p>
        </w:tc>
      </w:tr>
      <w:tr w:rsidR="0089423F" w:rsidTr="003F6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3F" w:rsidRDefault="008942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3F" w:rsidRPr="0089423F" w:rsidRDefault="0089423F" w:rsidP="002A7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23F">
              <w:rPr>
                <w:rFonts w:ascii="Times New Roman" w:hAnsi="Times New Roman" w:cs="Times New Roman"/>
              </w:rPr>
              <w:t>2</w:t>
            </w:r>
          </w:p>
        </w:tc>
      </w:tr>
      <w:tr w:rsidR="0089423F" w:rsidTr="003F6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3F" w:rsidRDefault="008942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3F" w:rsidRPr="0089423F" w:rsidRDefault="0089423F" w:rsidP="002A7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23F">
              <w:rPr>
                <w:rFonts w:ascii="Times New Roman" w:hAnsi="Times New Roman" w:cs="Times New Roman"/>
              </w:rPr>
              <w:t>3</w:t>
            </w:r>
          </w:p>
        </w:tc>
      </w:tr>
      <w:tr w:rsidR="0089423F" w:rsidTr="003F6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3F" w:rsidRDefault="008942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3F" w:rsidRPr="0089423F" w:rsidRDefault="0089423F" w:rsidP="002A7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23F">
              <w:rPr>
                <w:rFonts w:ascii="Times New Roman" w:hAnsi="Times New Roman" w:cs="Times New Roman"/>
              </w:rPr>
              <w:t>58</w:t>
            </w:r>
          </w:p>
        </w:tc>
      </w:tr>
      <w:tr w:rsidR="003F6A37" w:rsidTr="003F6A3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Default="003F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Lectures</w:t>
            </w:r>
          </w:p>
          <w:p w:rsidR="003F6A37" w:rsidRDefault="003F6A3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Seminar classes </w:t>
            </w:r>
          </w:p>
          <w:p w:rsidR="003F6A37" w:rsidRDefault="003F6A3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Practical classes</w:t>
            </w:r>
          </w:p>
          <w:p w:rsidR="003F6A37" w:rsidRDefault="003F6A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89423F" w:rsidRDefault="0089423F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3F6A37" w:rsidTr="003F6A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37" w:rsidRDefault="003F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89423F" w:rsidRDefault="0089423F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F6A37" w:rsidTr="003F6A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37" w:rsidRDefault="003F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89423F" w:rsidRDefault="0089423F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3F6A37" w:rsidTr="003F6A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37" w:rsidRDefault="003F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Default="003F6A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6A37" w:rsidTr="003F6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Default="003F6A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Default="0089423F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</w:t>
            </w:r>
          </w:p>
        </w:tc>
      </w:tr>
      <w:tr w:rsidR="003F6A37" w:rsidTr="003F6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Default="003F6A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89423F" w:rsidRDefault="0089423F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F6A37" w:rsidRPr="00F95874" w:rsidTr="003F6A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Default="003F6A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Pr="002F4803" w:rsidRDefault="002F4803" w:rsidP="002F4803">
            <w:pPr>
              <w:pStyle w:val="ae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4803">
              <w:rPr>
                <w:rFonts w:ascii="Times New Roman" w:hAnsi="Times New Roman" w:cs="Times New Roman"/>
                <w:lang w:val="en-US" w:eastAsia="ru-RU"/>
              </w:rPr>
              <w:t>As a result of studying the discipline, the student must have the following competencies: S</w:t>
            </w:r>
            <w:r>
              <w:rPr>
                <w:rFonts w:ascii="Times New Roman" w:hAnsi="Times New Roman" w:cs="Times New Roman"/>
                <w:lang w:val="en-US" w:eastAsia="ru-RU"/>
              </w:rPr>
              <w:t>C</w:t>
            </w:r>
            <w:r w:rsidRPr="002F4803">
              <w:rPr>
                <w:rFonts w:ascii="Times New Roman" w:hAnsi="Times New Roman" w:cs="Times New Roman"/>
                <w:lang w:val="en-US" w:eastAsia="ru-RU"/>
              </w:rPr>
              <w:t xml:space="preserve">-8. </w:t>
            </w:r>
            <w:r w:rsidRPr="00F95874">
              <w:rPr>
                <w:rFonts w:ascii="Times New Roman" w:hAnsi="Times New Roman" w:cs="Times New Roman"/>
                <w:lang w:val="en-US" w:eastAsia="ru-RU"/>
              </w:rPr>
              <w:t>Apply the basic methods and techniques of analyzing a literary text in order to obtain a holistic understanding of its linguistic, cultural and historical essence.</w:t>
            </w:r>
          </w:p>
        </w:tc>
      </w:tr>
      <w:tr w:rsidR="003F6A37" w:rsidRPr="00F95874" w:rsidTr="003F6A3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7" w:rsidRDefault="003F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Summary of the academic discipline:</w:t>
            </w:r>
          </w:p>
          <w:p w:rsidR="003F6A37" w:rsidRPr="002F4803" w:rsidRDefault="002F4803" w:rsidP="002F4803">
            <w:pPr>
              <w:spacing w:after="0" w:line="240" w:lineRule="auto"/>
              <w:ind w:firstLine="709"/>
              <w:jc w:val="both"/>
              <w:rPr>
                <w:lang w:val="en-US" w:eastAsia="en-US"/>
              </w:rPr>
            </w:pPr>
            <w:r w:rsidRPr="002F4803">
              <w:rPr>
                <w:rFonts w:ascii="Times New Roman" w:hAnsi="Times New Roman" w:cs="Times New Roman"/>
                <w:lang w:val="en-US"/>
              </w:rPr>
              <w:t xml:space="preserve">The discipline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Pr="002F4803">
              <w:rPr>
                <w:rFonts w:ascii="Times New Roman" w:hAnsi="Times New Roman" w:cs="Times New Roman"/>
                <w:lang w:val="en-US"/>
              </w:rPr>
              <w:t>Axiology of Russian and Foreign Literature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2F4803">
              <w:rPr>
                <w:rFonts w:ascii="Times New Roman" w:hAnsi="Times New Roman" w:cs="Times New Roman"/>
                <w:lang w:val="en-US"/>
              </w:rPr>
              <w:t xml:space="preserve"> is based on the axiological nature of literary creativity and the need to substantiate an adequate methodology for its study. </w:t>
            </w:r>
            <w:r w:rsidRPr="00F95874">
              <w:rPr>
                <w:rFonts w:ascii="Times New Roman" w:hAnsi="Times New Roman" w:cs="Times New Roman"/>
                <w:lang w:val="en-US"/>
              </w:rPr>
              <w:t xml:space="preserve">Finding and emphasizing the value meanings of literary works, the researcher gets the opportunity to transmit the values ​​of art to modern society, and in fact, influences the formation of the value consciousness of a modern person, his ideas about the foundations of human existence. The integration of axiology and literary criticism is a way to update the methodology of literary studies, allowing </w:t>
            </w:r>
            <w:proofErr w:type="gramStart"/>
            <w:r w:rsidRPr="00F95874">
              <w:rPr>
                <w:rFonts w:ascii="Times New Roman" w:hAnsi="Times New Roman" w:cs="Times New Roman"/>
                <w:lang w:val="en-US"/>
              </w:rPr>
              <w:t>to enrich</w:t>
            </w:r>
            <w:proofErr w:type="gramEnd"/>
            <w:r w:rsidRPr="00F95874">
              <w:rPr>
                <w:rFonts w:ascii="Times New Roman" w:hAnsi="Times New Roman" w:cs="Times New Roman"/>
                <w:lang w:val="en-US"/>
              </w:rPr>
              <w:t xml:space="preserve"> science in terms of value.</w:t>
            </w:r>
          </w:p>
        </w:tc>
      </w:tr>
    </w:tbl>
    <w:p w:rsidR="003F6A37" w:rsidRDefault="003F6A37" w:rsidP="003F6A37">
      <w:pPr>
        <w:spacing w:after="0" w:line="240" w:lineRule="auto"/>
        <w:rPr>
          <w:kern w:val="2"/>
          <w:lang w:val="en-US" w:eastAsia="en-US"/>
        </w:rPr>
      </w:pPr>
    </w:p>
    <w:p w:rsidR="00EF3597" w:rsidRPr="003F6A37" w:rsidRDefault="00EF3597" w:rsidP="00EF3597">
      <w:pPr>
        <w:rPr>
          <w:b/>
          <w:sz w:val="16"/>
          <w:szCs w:val="16"/>
          <w:lang w:val="en-US"/>
        </w:rPr>
      </w:pPr>
    </w:p>
    <w:p w:rsidR="007D5E59" w:rsidRPr="003F6A37" w:rsidRDefault="007D5E59">
      <w:pPr>
        <w:rPr>
          <w:lang w:val="en-US"/>
        </w:rPr>
      </w:pPr>
    </w:p>
    <w:sectPr w:rsidR="007D5E59" w:rsidRPr="003F6A37" w:rsidSect="00F1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97"/>
    <w:rsid w:val="000622DD"/>
    <w:rsid w:val="001979EC"/>
    <w:rsid w:val="002F4803"/>
    <w:rsid w:val="003F6A37"/>
    <w:rsid w:val="007D5E59"/>
    <w:rsid w:val="0089423F"/>
    <w:rsid w:val="00CF267E"/>
    <w:rsid w:val="00D6069A"/>
    <w:rsid w:val="00ED7885"/>
    <w:rsid w:val="00EF3597"/>
    <w:rsid w:val="00F12FDE"/>
    <w:rsid w:val="00F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97"/>
    <w:pPr>
      <w:spacing w:after="200" w:line="276" w:lineRule="auto"/>
    </w:pPr>
    <w:rPr>
      <w:rFonts w:eastAsia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eastAsia="Times New Roman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eastAsia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0622DD"/>
    <w:rPr>
      <w:rFonts w:ascii="TimesUZ" w:hAnsi="TimesUZ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F3597"/>
    <w:pPr>
      <w:spacing w:after="120" w:line="240" w:lineRule="auto"/>
      <w:ind w:left="283" w:firstLine="709"/>
      <w:jc w:val="both"/>
    </w:pPr>
    <w:rPr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EF3597"/>
    <w:rPr>
      <w:rFonts w:eastAsia="Calibri"/>
      <w:sz w:val="28"/>
      <w:szCs w:val="28"/>
      <w:lang w:val="x-none"/>
    </w:rPr>
  </w:style>
  <w:style w:type="paragraph" w:customStyle="1" w:styleId="12">
    <w:name w:val="Обычный1"/>
    <w:uiPriority w:val="99"/>
    <w:rsid w:val="003F6A37"/>
    <w:pPr>
      <w:widowControl w:val="0"/>
    </w:pPr>
    <w:rPr>
      <w:sz w:val="22"/>
      <w:szCs w:val="22"/>
      <w:lang w:eastAsia="ru-RU"/>
    </w:rPr>
  </w:style>
  <w:style w:type="table" w:styleId="af0">
    <w:name w:val="Table Grid"/>
    <w:basedOn w:val="a1"/>
    <w:uiPriority w:val="59"/>
    <w:rsid w:val="003F6A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F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97"/>
    <w:pPr>
      <w:spacing w:after="200" w:line="276" w:lineRule="auto"/>
    </w:pPr>
    <w:rPr>
      <w:rFonts w:eastAsia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eastAsia="Times New Roman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eastAsia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0622DD"/>
    <w:rPr>
      <w:rFonts w:ascii="TimesUZ" w:hAnsi="TimesUZ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F3597"/>
    <w:pPr>
      <w:spacing w:after="120" w:line="240" w:lineRule="auto"/>
      <w:ind w:left="283" w:firstLine="709"/>
      <w:jc w:val="both"/>
    </w:pPr>
    <w:rPr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EF3597"/>
    <w:rPr>
      <w:rFonts w:eastAsia="Calibri"/>
      <w:sz w:val="28"/>
      <w:szCs w:val="28"/>
      <w:lang w:val="x-none"/>
    </w:rPr>
  </w:style>
  <w:style w:type="paragraph" w:customStyle="1" w:styleId="12">
    <w:name w:val="Обычный1"/>
    <w:uiPriority w:val="99"/>
    <w:rsid w:val="003F6A37"/>
    <w:pPr>
      <w:widowControl w:val="0"/>
    </w:pPr>
    <w:rPr>
      <w:sz w:val="22"/>
      <w:szCs w:val="22"/>
      <w:lang w:eastAsia="ru-RU"/>
    </w:rPr>
  </w:style>
  <w:style w:type="table" w:styleId="af0">
    <w:name w:val="Table Grid"/>
    <w:basedOn w:val="a1"/>
    <w:uiPriority w:val="59"/>
    <w:rsid w:val="003F6A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F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2025-07-23T08:51:00Z</dcterms:created>
  <dcterms:modified xsi:type="dcterms:W3CDTF">2025-07-23T08:51:00Z</dcterms:modified>
</cp:coreProperties>
</file>