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D9" w:rsidRDefault="004D15D9" w:rsidP="004D15D9">
      <w:pPr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The name of the academic discipline:</w:t>
      </w:r>
    </w:p>
    <w:p w:rsidR="004D15D9" w:rsidRDefault="004D15D9" w:rsidP="004D15D9">
      <w:pPr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“</w:t>
      </w:r>
      <w:bookmarkStart w:id="0" w:name="_GoBack"/>
      <w:r w:rsidR="00CB6BFE" w:rsidRPr="00CB6BFE">
        <w:rPr>
          <w:rFonts w:cs="Times New Roman"/>
          <w:b/>
          <w:szCs w:val="28"/>
          <w:lang w:val="en-US"/>
        </w:rPr>
        <w:t>Formation of a creative environment in the process of teaching mathematics</w:t>
      </w:r>
      <w:bookmarkEnd w:id="0"/>
      <w:r>
        <w:rPr>
          <w:rFonts w:cs="Times New Roman"/>
          <w:b/>
          <w:szCs w:val="28"/>
          <w:lang w:val="en-US"/>
        </w:rPr>
        <w:t>”</w:t>
      </w:r>
    </w:p>
    <w:p w:rsidR="004D15D9" w:rsidRDefault="004D15D9" w:rsidP="004D15D9">
      <w:pPr>
        <w:jc w:val="center"/>
        <w:rPr>
          <w:rFonts w:cs="Times New Roman"/>
          <w:b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D15D9" w:rsidTr="004D15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Style w:val="a4"/>
                <w:color w:val="000000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Default="004D15D9" w:rsidP="004D15D9">
            <w:pPr>
              <w:pStyle w:val="Default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1-02 05 01 </w:t>
            </w:r>
            <w:r>
              <w:rPr>
                <w:sz w:val="28"/>
                <w:szCs w:val="28"/>
                <w:lang w:val="en-US" w:eastAsia="en-US"/>
              </w:rPr>
              <w:t>Mathematics and Informatics</w:t>
            </w:r>
          </w:p>
        </w:tc>
      </w:tr>
      <w:tr w:rsidR="004D15D9" w:rsidTr="004D15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Pr="004D15D9" w:rsidRDefault="004D15D9" w:rsidP="0041655E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4D15D9">
              <w:rPr>
                <w:rFonts w:eastAsia="Calibri" w:cs="Times New Roman"/>
                <w:szCs w:val="28"/>
              </w:rPr>
              <w:t>4</w:t>
            </w:r>
          </w:p>
        </w:tc>
      </w:tr>
      <w:tr w:rsidR="004D15D9" w:rsidTr="004D15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Pr="004D15D9" w:rsidRDefault="004D15D9" w:rsidP="0041655E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4D15D9">
              <w:rPr>
                <w:rFonts w:eastAsia="Calibri" w:cs="Times New Roman"/>
                <w:szCs w:val="28"/>
              </w:rPr>
              <w:t>8</w:t>
            </w:r>
          </w:p>
        </w:tc>
      </w:tr>
      <w:tr w:rsidR="004D15D9" w:rsidTr="004D15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Pr="004D15D9" w:rsidRDefault="004D15D9" w:rsidP="0041655E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4D15D9">
              <w:rPr>
                <w:rFonts w:eastAsia="Calibri" w:cs="Times New Roman"/>
                <w:szCs w:val="28"/>
              </w:rPr>
              <w:t>66</w:t>
            </w:r>
          </w:p>
        </w:tc>
      </w:tr>
      <w:tr w:rsidR="004D15D9" w:rsidTr="004D15D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Lectures</w:t>
            </w:r>
          </w:p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Seminar classes </w:t>
            </w:r>
          </w:p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Practical classes</w:t>
            </w:r>
          </w:p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Pr="004D15D9" w:rsidRDefault="004D15D9" w:rsidP="0041655E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4D15D9">
              <w:rPr>
                <w:rFonts w:eastAsia="Calibri" w:cs="Times New Roman"/>
                <w:szCs w:val="28"/>
              </w:rPr>
              <w:t>22</w:t>
            </w:r>
          </w:p>
        </w:tc>
      </w:tr>
      <w:tr w:rsidR="004D15D9" w:rsidTr="004D1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Pr="004D15D9" w:rsidRDefault="004D15D9" w:rsidP="0041655E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4D15D9">
              <w:rPr>
                <w:rFonts w:eastAsia="Calibri" w:cs="Times New Roman"/>
                <w:szCs w:val="28"/>
              </w:rPr>
              <w:t>-</w:t>
            </w:r>
          </w:p>
        </w:tc>
      </w:tr>
      <w:tr w:rsidR="004D15D9" w:rsidTr="004D1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Pr="004D15D9" w:rsidRDefault="004D15D9" w:rsidP="0041655E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4D15D9">
              <w:rPr>
                <w:rFonts w:eastAsia="Calibri" w:cs="Times New Roman"/>
                <w:szCs w:val="28"/>
              </w:rPr>
              <w:t>44</w:t>
            </w:r>
          </w:p>
        </w:tc>
      </w:tr>
      <w:tr w:rsidR="004D15D9" w:rsidTr="004D1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Pr="004D15D9" w:rsidRDefault="004D15D9" w:rsidP="0041655E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4D15D9">
              <w:rPr>
                <w:rFonts w:eastAsia="Calibri" w:cs="Times New Roman"/>
                <w:szCs w:val="28"/>
              </w:rPr>
              <w:t>-</w:t>
            </w:r>
          </w:p>
        </w:tc>
      </w:tr>
      <w:tr w:rsidR="004D15D9" w:rsidTr="004D15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Form of the current assessment (</w:t>
            </w:r>
            <w:r>
              <w:rPr>
                <w:rFonts w:cs="Times New Roman"/>
                <w:b/>
                <w:i/>
                <w:szCs w:val="28"/>
                <w:lang w:val="en-US"/>
              </w:rPr>
              <w:t>credit/ graded credit /exam</w:t>
            </w:r>
            <w:r>
              <w:rPr>
                <w:rFonts w:cs="Times New Roman"/>
                <w:b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Pr="004D15D9" w:rsidRDefault="004D15D9" w:rsidP="0041655E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credit</w:t>
            </w:r>
          </w:p>
        </w:tc>
      </w:tr>
      <w:tr w:rsidR="004D15D9" w:rsidTr="004D15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Pr="004D15D9" w:rsidRDefault="004D15D9" w:rsidP="0041655E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4D15D9">
              <w:rPr>
                <w:rFonts w:eastAsia="Calibri" w:cs="Times New Roman"/>
                <w:szCs w:val="28"/>
              </w:rPr>
              <w:t>3</w:t>
            </w:r>
          </w:p>
        </w:tc>
      </w:tr>
      <w:tr w:rsidR="004D15D9" w:rsidRPr="00CB6BFE" w:rsidTr="004D15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Default="004D15D9" w:rsidP="004D15D9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Default="004D15D9" w:rsidP="004D15D9">
            <w:pPr>
              <w:ind w:left="34" w:firstLine="0"/>
              <w:rPr>
                <w:rFonts w:eastAsia="Calibri" w:cs="Times New Roman"/>
                <w:szCs w:val="28"/>
                <w:lang w:val="en-US"/>
              </w:rPr>
            </w:pPr>
            <w:r w:rsidRPr="00CB6BFE">
              <w:rPr>
                <w:rFonts w:eastAsia="Calibri" w:cs="Times New Roman"/>
                <w:szCs w:val="28"/>
                <w:lang w:val="en-US"/>
              </w:rPr>
              <w:t xml:space="preserve">Select the content, forms, methods and means of teaching and education, apply them in the educational process taking into account the age and psychological characteristics of students. </w:t>
            </w:r>
          </w:p>
          <w:p w:rsidR="004D15D9" w:rsidRPr="004D15D9" w:rsidRDefault="004D15D9" w:rsidP="004D15D9">
            <w:pPr>
              <w:ind w:left="34" w:firstLine="0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D15D9">
              <w:rPr>
                <w:rFonts w:eastAsia="Calibri" w:cs="Times New Roman"/>
                <w:szCs w:val="28"/>
                <w:lang w:val="en-US"/>
              </w:rPr>
              <w:t>Apply innovative methods and techniques of teaching mathematics in developing skills for solving subject and meta-subject problems.</w:t>
            </w:r>
          </w:p>
        </w:tc>
      </w:tr>
      <w:tr w:rsidR="004D15D9" w:rsidRPr="00CB6BFE" w:rsidTr="004D15D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9" w:rsidRDefault="004D15D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Summary of the academic discipline:</w:t>
            </w:r>
          </w:p>
          <w:p w:rsidR="004D15D9" w:rsidRDefault="004D15D9" w:rsidP="004D15D9">
            <w:pPr>
              <w:widowControl w:val="0"/>
              <w:ind w:firstLine="709"/>
              <w:contextualSpacing/>
              <w:rPr>
                <w:rFonts w:eastAsia="Times New Roman" w:cs="Times New Roman"/>
                <w:szCs w:val="28"/>
                <w:lang w:val="en-US" w:eastAsia="ru-RU"/>
              </w:rPr>
            </w:pPr>
            <w:r w:rsidRPr="00CB6BFE">
              <w:rPr>
                <w:rFonts w:eastAsia="Times New Roman" w:cs="Times New Roman"/>
                <w:szCs w:val="28"/>
                <w:lang w:val="en-US" w:eastAsia="ru-RU"/>
              </w:rPr>
              <w:t xml:space="preserve">Review of modern approaches to teaching and learning technologies from the perspective of the environmental approach. </w:t>
            </w:r>
          </w:p>
          <w:p w:rsidR="004D15D9" w:rsidRDefault="004D15D9" w:rsidP="004D15D9">
            <w:pPr>
              <w:widowControl w:val="0"/>
              <w:ind w:firstLine="709"/>
              <w:contextualSpacing/>
              <w:rPr>
                <w:rFonts w:eastAsia="Times New Roman" w:cs="Times New Roman"/>
                <w:szCs w:val="28"/>
                <w:lang w:val="en-US" w:eastAsia="ru-RU"/>
              </w:rPr>
            </w:pPr>
            <w:r w:rsidRPr="004D15D9">
              <w:rPr>
                <w:rFonts w:eastAsia="Times New Roman" w:cs="Times New Roman"/>
                <w:szCs w:val="28"/>
                <w:lang w:val="en-US" w:eastAsia="ru-RU"/>
              </w:rPr>
              <w:t xml:space="preserve">Subject-creative approach to teaching. </w:t>
            </w:r>
          </w:p>
          <w:p w:rsidR="004D15D9" w:rsidRDefault="004D15D9" w:rsidP="004D15D9">
            <w:pPr>
              <w:widowControl w:val="0"/>
              <w:ind w:firstLine="709"/>
              <w:contextualSpacing/>
              <w:rPr>
                <w:rFonts w:eastAsia="Times New Roman" w:cs="Times New Roman"/>
                <w:szCs w:val="28"/>
                <w:lang w:val="en-US" w:eastAsia="ru-RU"/>
              </w:rPr>
            </w:pPr>
            <w:r w:rsidRPr="004D15D9">
              <w:rPr>
                <w:rFonts w:eastAsia="Times New Roman" w:cs="Times New Roman"/>
                <w:szCs w:val="28"/>
                <w:lang w:val="en-US" w:eastAsia="ru-RU"/>
              </w:rPr>
              <w:t xml:space="preserve">The concept of </w:t>
            </w:r>
            <w:proofErr w:type="spellStart"/>
            <w:r w:rsidRPr="004D15D9">
              <w:rPr>
                <w:rFonts w:eastAsia="Times New Roman" w:cs="Times New Roman"/>
                <w:szCs w:val="28"/>
                <w:lang w:val="en-US" w:eastAsia="ru-RU"/>
              </w:rPr>
              <w:t>polydidactic</w:t>
            </w:r>
            <w:proofErr w:type="spellEnd"/>
            <w:r w:rsidRPr="004D15D9">
              <w:rPr>
                <w:rFonts w:eastAsia="Times New Roman" w:cs="Times New Roman"/>
                <w:szCs w:val="28"/>
                <w:lang w:val="en-US" w:eastAsia="ru-RU"/>
              </w:rPr>
              <w:t xml:space="preserve"> environment-oriented technology. </w:t>
            </w:r>
          </w:p>
          <w:p w:rsidR="004D15D9" w:rsidRDefault="004D15D9" w:rsidP="004D15D9">
            <w:pPr>
              <w:widowControl w:val="0"/>
              <w:ind w:firstLine="709"/>
              <w:contextualSpacing/>
              <w:rPr>
                <w:rFonts w:eastAsia="Times New Roman" w:cs="Times New Roman"/>
                <w:szCs w:val="28"/>
                <w:lang w:val="en-US" w:eastAsia="ru-RU"/>
              </w:rPr>
            </w:pPr>
            <w:r w:rsidRPr="004D15D9">
              <w:rPr>
                <w:rFonts w:eastAsia="Times New Roman" w:cs="Times New Roman"/>
                <w:szCs w:val="28"/>
                <w:lang w:val="en-US" w:eastAsia="ru-RU"/>
              </w:rPr>
              <w:t xml:space="preserve">Methods of implementing creative learning technology. </w:t>
            </w:r>
          </w:p>
          <w:p w:rsidR="004D15D9" w:rsidRDefault="004D15D9" w:rsidP="004D15D9">
            <w:pPr>
              <w:widowControl w:val="0"/>
              <w:ind w:firstLine="709"/>
              <w:contextualSpacing/>
              <w:rPr>
                <w:rFonts w:eastAsia="Times New Roman" w:cs="Times New Roman"/>
                <w:szCs w:val="28"/>
                <w:lang w:val="en-US" w:eastAsia="ru-RU"/>
              </w:rPr>
            </w:pPr>
            <w:r w:rsidRPr="004D15D9">
              <w:rPr>
                <w:rFonts w:eastAsia="Times New Roman" w:cs="Times New Roman"/>
                <w:szCs w:val="28"/>
                <w:lang w:val="en-US" w:eastAsia="ru-RU"/>
              </w:rPr>
              <w:t xml:space="preserve">Professional competencies of a teacher in the application of </w:t>
            </w:r>
            <w:proofErr w:type="spellStart"/>
            <w:r w:rsidRPr="004D15D9">
              <w:rPr>
                <w:rFonts w:eastAsia="Times New Roman" w:cs="Times New Roman"/>
                <w:szCs w:val="28"/>
                <w:lang w:val="en-US" w:eastAsia="ru-RU"/>
              </w:rPr>
              <w:t>polydidactic</w:t>
            </w:r>
            <w:proofErr w:type="spellEnd"/>
            <w:r w:rsidRPr="004D15D9">
              <w:rPr>
                <w:rFonts w:eastAsia="Times New Roman" w:cs="Times New Roman"/>
                <w:szCs w:val="28"/>
                <w:lang w:val="en-US" w:eastAsia="ru-RU"/>
              </w:rPr>
              <w:t xml:space="preserve"> environment-oriented technology. </w:t>
            </w:r>
          </w:p>
          <w:p w:rsidR="004D15D9" w:rsidRDefault="004D15D9" w:rsidP="004D15D9">
            <w:pPr>
              <w:widowControl w:val="0"/>
              <w:ind w:firstLine="709"/>
              <w:contextualSpacing/>
              <w:rPr>
                <w:rFonts w:eastAsia="Times New Roman" w:cs="Times New Roman"/>
                <w:szCs w:val="28"/>
                <w:lang w:val="en-US" w:eastAsia="ru-RU"/>
              </w:rPr>
            </w:pPr>
            <w:r w:rsidRPr="004D15D9">
              <w:rPr>
                <w:rFonts w:eastAsia="Times New Roman" w:cs="Times New Roman"/>
                <w:szCs w:val="28"/>
                <w:lang w:val="en-US" w:eastAsia="ru-RU"/>
              </w:rPr>
              <w:t xml:space="preserve">Professional competencies of a teacher in organizing creative microenvironments for solving problems. </w:t>
            </w:r>
          </w:p>
          <w:p w:rsidR="004D15D9" w:rsidRPr="004D15D9" w:rsidRDefault="004D15D9" w:rsidP="004D15D9">
            <w:pPr>
              <w:widowControl w:val="0"/>
              <w:ind w:firstLine="709"/>
              <w:contextualSpacing/>
              <w:rPr>
                <w:rFonts w:cs="Times New Roman"/>
                <w:szCs w:val="28"/>
                <w:lang w:val="en-US"/>
              </w:rPr>
            </w:pPr>
            <w:r w:rsidRPr="004D15D9">
              <w:rPr>
                <w:rFonts w:eastAsia="Times New Roman" w:cs="Times New Roman"/>
                <w:szCs w:val="28"/>
                <w:lang w:val="en-US" w:eastAsia="ru-RU"/>
              </w:rPr>
              <w:t>Models of a geometry lesson with the organization of mobile groups in a computer class.</w:t>
            </w:r>
          </w:p>
        </w:tc>
      </w:tr>
    </w:tbl>
    <w:p w:rsidR="004D15D9" w:rsidRDefault="004D15D9" w:rsidP="004D15D9">
      <w:pPr>
        <w:rPr>
          <w:rFonts w:cs="Times New Roman"/>
          <w:kern w:val="2"/>
          <w:szCs w:val="28"/>
          <w:lang w:val="en-US"/>
        </w:rPr>
      </w:pPr>
    </w:p>
    <w:p w:rsidR="007A50AB" w:rsidRPr="004D15D9" w:rsidRDefault="007A50AB" w:rsidP="00606304">
      <w:pPr>
        <w:ind w:firstLine="0"/>
        <w:rPr>
          <w:rFonts w:eastAsia="Calibri" w:cs="Times New Roman"/>
          <w:b/>
          <w:sz w:val="26"/>
          <w:szCs w:val="26"/>
          <w:lang w:val="en-US"/>
        </w:rPr>
      </w:pPr>
    </w:p>
    <w:p w:rsidR="00652D77" w:rsidRPr="004D15D9" w:rsidRDefault="00652D77" w:rsidP="00606304">
      <w:pPr>
        <w:rPr>
          <w:sz w:val="26"/>
          <w:szCs w:val="26"/>
          <w:lang w:val="en-US"/>
        </w:rPr>
      </w:pPr>
    </w:p>
    <w:sectPr w:rsidR="00652D77" w:rsidRPr="004D15D9" w:rsidSect="004C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AB"/>
    <w:rsid w:val="002778AB"/>
    <w:rsid w:val="003772B0"/>
    <w:rsid w:val="00434C1D"/>
    <w:rsid w:val="004C221C"/>
    <w:rsid w:val="004D15D9"/>
    <w:rsid w:val="00606304"/>
    <w:rsid w:val="00652D77"/>
    <w:rsid w:val="0073204E"/>
    <w:rsid w:val="007A50AB"/>
    <w:rsid w:val="00B156A0"/>
    <w:rsid w:val="00B9479E"/>
    <w:rsid w:val="00CB6BFE"/>
    <w:rsid w:val="00E43B20"/>
    <w:rsid w:val="00E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B156A0"/>
    <w:pPr>
      <w:keepNext/>
      <w:keepLines/>
      <w:spacing w:before="240"/>
      <w:outlineLvl w:val="0"/>
    </w:pPr>
    <w:rPr>
      <w:rFonts w:eastAsia="Times New Roman" w:cstheme="majorBidi"/>
      <w:b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204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56A0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B156A0"/>
    <w:pPr>
      <w:keepNext/>
      <w:keepLines/>
      <w:spacing w:before="40"/>
      <w:outlineLvl w:val="3"/>
    </w:pPr>
    <w:rPr>
      <w:rFonts w:ascii="Bookman Old Style" w:eastAsiaTheme="majorEastAsia" w:hAnsi="Bookman Old Style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A0"/>
    <w:rPr>
      <w:rFonts w:ascii="Times New Roman" w:eastAsia="Times New Roman" w:hAnsi="Times New Roman" w:cstheme="majorBidi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6A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B156A0"/>
    <w:rPr>
      <w:rFonts w:ascii="Bookman Old Style" w:eastAsiaTheme="majorEastAsia" w:hAnsi="Bookman Old Style" w:cstheme="majorBidi"/>
      <w:b/>
      <w:i/>
      <w:iCs/>
      <w:sz w:val="28"/>
    </w:rPr>
  </w:style>
  <w:style w:type="table" w:styleId="a3">
    <w:name w:val="Table Grid"/>
    <w:basedOn w:val="a1"/>
    <w:uiPriority w:val="59"/>
    <w:rsid w:val="007A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4D15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5D9"/>
    <w:rPr>
      <w:b/>
      <w:bCs/>
    </w:rPr>
  </w:style>
  <w:style w:type="character" w:customStyle="1" w:styleId="rynqvb">
    <w:name w:val="rynqvb"/>
    <w:basedOn w:val="a0"/>
    <w:rsid w:val="004D1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B156A0"/>
    <w:pPr>
      <w:keepNext/>
      <w:keepLines/>
      <w:spacing w:before="240"/>
      <w:outlineLvl w:val="0"/>
    </w:pPr>
    <w:rPr>
      <w:rFonts w:eastAsia="Times New Roman" w:cstheme="majorBidi"/>
      <w:b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204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56A0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B156A0"/>
    <w:pPr>
      <w:keepNext/>
      <w:keepLines/>
      <w:spacing w:before="40"/>
      <w:outlineLvl w:val="3"/>
    </w:pPr>
    <w:rPr>
      <w:rFonts w:ascii="Bookman Old Style" w:eastAsiaTheme="majorEastAsia" w:hAnsi="Bookman Old Style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A0"/>
    <w:rPr>
      <w:rFonts w:ascii="Times New Roman" w:eastAsia="Times New Roman" w:hAnsi="Times New Roman" w:cstheme="majorBidi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6A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B156A0"/>
    <w:rPr>
      <w:rFonts w:ascii="Bookman Old Style" w:eastAsiaTheme="majorEastAsia" w:hAnsi="Bookman Old Style" w:cstheme="majorBidi"/>
      <w:b/>
      <w:i/>
      <w:iCs/>
      <w:sz w:val="28"/>
    </w:rPr>
  </w:style>
  <w:style w:type="table" w:styleId="a3">
    <w:name w:val="Table Grid"/>
    <w:basedOn w:val="a1"/>
    <w:uiPriority w:val="59"/>
    <w:rsid w:val="007A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4D15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5D9"/>
    <w:rPr>
      <w:b/>
      <w:bCs/>
    </w:rPr>
  </w:style>
  <w:style w:type="character" w:customStyle="1" w:styleId="rynqvb">
    <w:name w:val="rynqvb"/>
    <w:basedOn w:val="a0"/>
    <w:rsid w:val="004D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2025-07-21T12:30:00Z</dcterms:created>
  <dcterms:modified xsi:type="dcterms:W3CDTF">2025-07-21T12:30:00Z</dcterms:modified>
</cp:coreProperties>
</file>