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84E" w:rsidRDefault="0007184E" w:rsidP="0007184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07184E" w:rsidRDefault="0007184E" w:rsidP="0007184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07184E">
        <w:rPr>
          <w:rFonts w:ascii="Times New Roman" w:hAnsi="Times New Roman"/>
          <w:b/>
          <w:sz w:val="28"/>
          <w:szCs w:val="28"/>
          <w:lang w:val="en-US"/>
        </w:rPr>
        <w:t xml:space="preserve">Historical </w:t>
      </w:r>
      <w:r w:rsidR="00961ABC">
        <w:rPr>
          <w:rFonts w:ascii="Times New Roman" w:hAnsi="Times New Roman"/>
          <w:b/>
          <w:sz w:val="28"/>
          <w:szCs w:val="28"/>
          <w:lang w:val="en-US"/>
        </w:rPr>
        <w:t>G</w:t>
      </w:r>
      <w:r w:rsidRPr="0007184E">
        <w:rPr>
          <w:rFonts w:ascii="Times New Roman" w:hAnsi="Times New Roman"/>
          <w:b/>
          <w:sz w:val="28"/>
          <w:szCs w:val="28"/>
          <w:lang w:val="en-US"/>
        </w:rPr>
        <w:t xml:space="preserve">rammar of the Belarusian </w:t>
      </w:r>
      <w:r w:rsidR="00961ABC">
        <w:rPr>
          <w:rFonts w:ascii="Times New Roman" w:hAnsi="Times New Roman"/>
          <w:b/>
          <w:sz w:val="28"/>
          <w:szCs w:val="28"/>
          <w:lang w:val="en-US"/>
        </w:rPr>
        <w:t>L</w:t>
      </w:r>
      <w:r w:rsidRPr="0007184E">
        <w:rPr>
          <w:rFonts w:ascii="Times New Roman" w:hAnsi="Times New Roman"/>
          <w:b/>
          <w:sz w:val="28"/>
          <w:szCs w:val="28"/>
          <w:lang w:val="en-US"/>
        </w:rPr>
        <w:t>anguage</w:t>
      </w:r>
      <w:bookmarkEnd w:id="0"/>
      <w:r>
        <w:rPr>
          <w:rFonts w:ascii="Times New Roman" w:hAnsi="Times New Roman"/>
          <w:b/>
          <w:sz w:val="28"/>
          <w:szCs w:val="28"/>
          <w:lang w:val="en-US"/>
        </w:rPr>
        <w:t>”</w:t>
      </w:r>
    </w:p>
    <w:p w:rsidR="0007184E" w:rsidRDefault="0007184E" w:rsidP="0007184E">
      <w:pPr>
        <w:jc w:val="center"/>
        <w:rPr>
          <w:rFonts w:ascii="Times New Roman" w:hAnsi="Times New Roman"/>
          <w:b/>
          <w:sz w:val="28"/>
          <w:szCs w:val="28"/>
          <w:lang w:val="en-US"/>
        </w:rPr>
      </w:pPr>
    </w:p>
    <w:tbl>
      <w:tblPr>
        <w:tblStyle w:val="ae"/>
        <w:tblW w:w="0" w:type="auto"/>
        <w:tblLook w:val="04A0" w:firstRow="1" w:lastRow="0" w:firstColumn="1" w:lastColumn="0" w:noHBand="0" w:noVBand="1"/>
      </w:tblPr>
      <w:tblGrid>
        <w:gridCol w:w="3227"/>
        <w:gridCol w:w="6343"/>
      </w:tblGrid>
      <w:tr w:rsidR="0007184E" w:rsidTr="0007184E">
        <w:tc>
          <w:tcPr>
            <w:tcW w:w="3227" w:type="dxa"/>
            <w:tcBorders>
              <w:top w:val="single" w:sz="4" w:space="0" w:color="auto"/>
              <w:left w:val="single" w:sz="4" w:space="0" w:color="auto"/>
              <w:bottom w:val="single" w:sz="4" w:space="0" w:color="auto"/>
              <w:right w:val="single" w:sz="4" w:space="0" w:color="auto"/>
            </w:tcBorders>
            <w:hideMark/>
          </w:tcPr>
          <w:p w:rsidR="0007184E" w:rsidRPr="00961ABC" w:rsidRDefault="0007184E">
            <w:pPr>
              <w:spacing w:after="0" w:line="240" w:lineRule="auto"/>
              <w:rPr>
                <w:rFonts w:ascii="Times New Roman" w:eastAsia="Times New Roman" w:hAnsi="Times New Roman"/>
                <w:b/>
                <w:sz w:val="28"/>
                <w:szCs w:val="28"/>
                <w:lang w:val="en-US"/>
              </w:rPr>
            </w:pPr>
            <w:r w:rsidRPr="00961ABC">
              <w:rPr>
                <w:rStyle w:val="ab"/>
                <w:rFonts w:ascii="Times New Roman" w:hAnsi="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07184E" w:rsidRDefault="0007184E">
            <w:pPr>
              <w:spacing w:after="0" w:line="240" w:lineRule="auto"/>
              <w:jc w:val="both"/>
              <w:rPr>
                <w:rFonts w:ascii="Times New Roman" w:eastAsia="Times New Roman" w:hAnsi="Times New Roman"/>
                <w:sz w:val="28"/>
                <w:szCs w:val="28"/>
                <w:lang w:val="en-US"/>
              </w:rPr>
            </w:pPr>
            <w:r>
              <w:rPr>
                <w:rFonts w:ascii="Times New Roman" w:hAnsi="Times New Roman"/>
                <w:sz w:val="28"/>
                <w:szCs w:val="28"/>
                <w:lang w:val="be-BY"/>
              </w:rPr>
              <w:t xml:space="preserve">1-02 03 01 </w:t>
            </w:r>
            <w:r>
              <w:rPr>
                <w:rFonts w:ascii="Times New Roman" w:hAnsi="Times New Roman"/>
                <w:sz w:val="28"/>
                <w:szCs w:val="28"/>
                <w:lang w:val="en-US"/>
              </w:rPr>
              <w:t>Belarusian Language and Literature</w:t>
            </w:r>
          </w:p>
        </w:tc>
      </w:tr>
      <w:tr w:rsidR="0007184E" w:rsidTr="0007184E">
        <w:tc>
          <w:tcPr>
            <w:tcW w:w="3227" w:type="dxa"/>
            <w:tcBorders>
              <w:top w:val="single" w:sz="4" w:space="0" w:color="auto"/>
              <w:left w:val="single" w:sz="4" w:space="0" w:color="auto"/>
              <w:bottom w:val="single" w:sz="4" w:space="0" w:color="auto"/>
              <w:right w:val="single" w:sz="4" w:space="0" w:color="auto"/>
            </w:tcBorders>
            <w:hideMark/>
          </w:tcPr>
          <w:p w:rsidR="0007184E" w:rsidRDefault="0007184E">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07184E" w:rsidRDefault="0007184E">
            <w:pPr>
              <w:spacing w:after="0" w:line="240" w:lineRule="auto"/>
              <w:rPr>
                <w:rFonts w:ascii="Times New Roman" w:hAnsi="Times New Roman"/>
                <w:sz w:val="28"/>
                <w:szCs w:val="28"/>
              </w:rPr>
            </w:pPr>
            <w:r>
              <w:rPr>
                <w:rFonts w:ascii="Times New Roman" w:hAnsi="Times New Roman"/>
                <w:sz w:val="28"/>
                <w:szCs w:val="28"/>
              </w:rPr>
              <w:t>4</w:t>
            </w:r>
          </w:p>
        </w:tc>
      </w:tr>
      <w:tr w:rsidR="0007184E" w:rsidTr="0007184E">
        <w:tc>
          <w:tcPr>
            <w:tcW w:w="3227" w:type="dxa"/>
            <w:tcBorders>
              <w:top w:val="single" w:sz="4" w:space="0" w:color="auto"/>
              <w:left w:val="single" w:sz="4" w:space="0" w:color="auto"/>
              <w:bottom w:val="single" w:sz="4" w:space="0" w:color="auto"/>
              <w:right w:val="single" w:sz="4" w:space="0" w:color="auto"/>
            </w:tcBorders>
            <w:hideMark/>
          </w:tcPr>
          <w:p w:rsidR="0007184E" w:rsidRDefault="0007184E">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07184E" w:rsidRDefault="0007184E">
            <w:pPr>
              <w:spacing w:after="0" w:line="240" w:lineRule="auto"/>
              <w:rPr>
                <w:rFonts w:ascii="Times New Roman" w:hAnsi="Times New Roman"/>
                <w:sz w:val="28"/>
                <w:szCs w:val="28"/>
                <w:lang w:val="en-US"/>
              </w:rPr>
            </w:pPr>
            <w:r>
              <w:rPr>
                <w:rFonts w:ascii="Times New Roman" w:hAnsi="Times New Roman"/>
                <w:sz w:val="28"/>
                <w:szCs w:val="28"/>
                <w:lang w:val="en-US"/>
              </w:rPr>
              <w:t>7</w:t>
            </w:r>
          </w:p>
        </w:tc>
      </w:tr>
      <w:tr w:rsidR="0007184E" w:rsidTr="0007184E">
        <w:tc>
          <w:tcPr>
            <w:tcW w:w="3227" w:type="dxa"/>
            <w:tcBorders>
              <w:top w:val="single" w:sz="4" w:space="0" w:color="auto"/>
              <w:left w:val="single" w:sz="4" w:space="0" w:color="auto"/>
              <w:bottom w:val="single" w:sz="4" w:space="0" w:color="auto"/>
              <w:right w:val="single" w:sz="4" w:space="0" w:color="auto"/>
            </w:tcBorders>
            <w:hideMark/>
          </w:tcPr>
          <w:p w:rsidR="0007184E" w:rsidRDefault="0007184E">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07184E" w:rsidRDefault="0007184E">
            <w:pPr>
              <w:spacing w:after="0" w:line="240" w:lineRule="auto"/>
              <w:rPr>
                <w:rFonts w:ascii="Times New Roman" w:hAnsi="Times New Roman"/>
                <w:sz w:val="28"/>
                <w:szCs w:val="28"/>
                <w:lang w:val="en-US"/>
              </w:rPr>
            </w:pPr>
            <w:r>
              <w:rPr>
                <w:rFonts w:ascii="Times New Roman" w:hAnsi="Times New Roman"/>
                <w:sz w:val="28"/>
                <w:szCs w:val="28"/>
                <w:lang w:val="en-US"/>
              </w:rPr>
              <w:t>48</w:t>
            </w:r>
          </w:p>
        </w:tc>
      </w:tr>
      <w:tr w:rsidR="0007184E" w:rsidTr="0007184E">
        <w:tc>
          <w:tcPr>
            <w:tcW w:w="3227" w:type="dxa"/>
            <w:vMerge w:val="restart"/>
            <w:tcBorders>
              <w:top w:val="single" w:sz="4" w:space="0" w:color="auto"/>
              <w:left w:val="single" w:sz="4" w:space="0" w:color="auto"/>
              <w:bottom w:val="single" w:sz="4" w:space="0" w:color="auto"/>
              <w:right w:val="single" w:sz="4" w:space="0" w:color="auto"/>
            </w:tcBorders>
            <w:hideMark/>
          </w:tcPr>
          <w:p w:rsidR="0007184E" w:rsidRDefault="0007184E">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Lectures</w:t>
            </w:r>
          </w:p>
          <w:p w:rsidR="0007184E" w:rsidRDefault="0007184E">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Seminar classes </w:t>
            </w:r>
          </w:p>
          <w:p w:rsidR="0007184E" w:rsidRDefault="0007184E">
            <w:pPr>
              <w:spacing w:after="0" w:line="240" w:lineRule="auto"/>
              <w:rPr>
                <w:rFonts w:ascii="Times New Roman" w:hAnsi="Times New Roman"/>
                <w:b/>
                <w:sz w:val="28"/>
                <w:szCs w:val="28"/>
                <w:lang w:val="en-US"/>
              </w:rPr>
            </w:pPr>
            <w:r>
              <w:rPr>
                <w:rFonts w:ascii="Times New Roman" w:hAnsi="Times New Roman"/>
                <w:b/>
                <w:sz w:val="28"/>
                <w:szCs w:val="28"/>
                <w:lang w:val="en-US"/>
              </w:rPr>
              <w:t>Practical classes</w:t>
            </w:r>
          </w:p>
          <w:p w:rsidR="0007184E" w:rsidRDefault="0007184E">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07184E" w:rsidRDefault="0007184E">
            <w:pPr>
              <w:spacing w:after="0" w:line="240" w:lineRule="auto"/>
              <w:rPr>
                <w:rFonts w:ascii="Times New Roman" w:hAnsi="Times New Roman"/>
                <w:sz w:val="28"/>
                <w:szCs w:val="28"/>
                <w:lang w:val="en-US"/>
              </w:rPr>
            </w:pPr>
            <w:r>
              <w:rPr>
                <w:rFonts w:ascii="Times New Roman" w:hAnsi="Times New Roman"/>
                <w:sz w:val="28"/>
                <w:szCs w:val="28"/>
              </w:rPr>
              <w:t>2</w:t>
            </w:r>
            <w:r>
              <w:rPr>
                <w:rFonts w:ascii="Times New Roman" w:hAnsi="Times New Roman"/>
                <w:sz w:val="28"/>
                <w:szCs w:val="28"/>
                <w:lang w:val="en-US"/>
              </w:rPr>
              <w:t>4</w:t>
            </w:r>
          </w:p>
        </w:tc>
      </w:tr>
      <w:tr w:rsidR="0007184E" w:rsidTr="0007184E">
        <w:tc>
          <w:tcPr>
            <w:tcW w:w="0" w:type="auto"/>
            <w:vMerge/>
            <w:tcBorders>
              <w:top w:val="single" w:sz="4" w:space="0" w:color="auto"/>
              <w:left w:val="single" w:sz="4" w:space="0" w:color="auto"/>
              <w:bottom w:val="single" w:sz="4" w:space="0" w:color="auto"/>
              <w:right w:val="single" w:sz="4" w:space="0" w:color="auto"/>
            </w:tcBorders>
            <w:vAlign w:val="center"/>
            <w:hideMark/>
          </w:tcPr>
          <w:p w:rsidR="0007184E" w:rsidRDefault="0007184E">
            <w:pPr>
              <w:spacing w:after="0" w:line="240" w:lineRule="auto"/>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07184E" w:rsidRDefault="0007184E">
            <w:pPr>
              <w:spacing w:after="0" w:line="240" w:lineRule="auto"/>
              <w:rPr>
                <w:rFonts w:ascii="Times New Roman" w:hAnsi="Times New Roman"/>
                <w:sz w:val="28"/>
                <w:szCs w:val="28"/>
                <w:lang w:val="en-US"/>
              </w:rPr>
            </w:pPr>
            <w:r>
              <w:rPr>
                <w:rFonts w:ascii="Times New Roman" w:hAnsi="Times New Roman"/>
                <w:sz w:val="28"/>
                <w:szCs w:val="28"/>
                <w:lang w:val="en-US"/>
              </w:rPr>
              <w:t>–</w:t>
            </w:r>
          </w:p>
        </w:tc>
      </w:tr>
      <w:tr w:rsidR="0007184E" w:rsidTr="0007184E">
        <w:tc>
          <w:tcPr>
            <w:tcW w:w="0" w:type="auto"/>
            <w:vMerge/>
            <w:tcBorders>
              <w:top w:val="single" w:sz="4" w:space="0" w:color="auto"/>
              <w:left w:val="single" w:sz="4" w:space="0" w:color="auto"/>
              <w:bottom w:val="single" w:sz="4" w:space="0" w:color="auto"/>
              <w:right w:val="single" w:sz="4" w:space="0" w:color="auto"/>
            </w:tcBorders>
            <w:vAlign w:val="center"/>
            <w:hideMark/>
          </w:tcPr>
          <w:p w:rsidR="0007184E" w:rsidRDefault="0007184E">
            <w:pPr>
              <w:spacing w:after="0" w:line="240" w:lineRule="auto"/>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07184E" w:rsidRDefault="0007184E">
            <w:pPr>
              <w:spacing w:after="0" w:line="240" w:lineRule="auto"/>
              <w:rPr>
                <w:rFonts w:ascii="Times New Roman" w:hAnsi="Times New Roman"/>
                <w:sz w:val="28"/>
                <w:szCs w:val="28"/>
                <w:lang w:val="en-US"/>
              </w:rPr>
            </w:pPr>
            <w:r>
              <w:rPr>
                <w:rFonts w:ascii="Times New Roman" w:hAnsi="Times New Roman"/>
                <w:sz w:val="28"/>
                <w:szCs w:val="28"/>
                <w:lang w:val="en-US"/>
              </w:rPr>
              <w:t>24</w:t>
            </w:r>
          </w:p>
        </w:tc>
      </w:tr>
      <w:tr w:rsidR="0007184E" w:rsidTr="0007184E">
        <w:tc>
          <w:tcPr>
            <w:tcW w:w="0" w:type="auto"/>
            <w:vMerge/>
            <w:tcBorders>
              <w:top w:val="single" w:sz="4" w:space="0" w:color="auto"/>
              <w:left w:val="single" w:sz="4" w:space="0" w:color="auto"/>
              <w:bottom w:val="single" w:sz="4" w:space="0" w:color="auto"/>
              <w:right w:val="single" w:sz="4" w:space="0" w:color="auto"/>
            </w:tcBorders>
            <w:vAlign w:val="center"/>
            <w:hideMark/>
          </w:tcPr>
          <w:p w:rsidR="0007184E" w:rsidRDefault="0007184E">
            <w:pPr>
              <w:spacing w:after="0" w:line="240" w:lineRule="auto"/>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07184E" w:rsidRDefault="0007184E">
            <w:pPr>
              <w:spacing w:after="0" w:line="240" w:lineRule="auto"/>
              <w:rPr>
                <w:rFonts w:ascii="Times New Roman" w:hAnsi="Times New Roman"/>
                <w:sz w:val="28"/>
                <w:szCs w:val="28"/>
              </w:rPr>
            </w:pPr>
            <w:r>
              <w:rPr>
                <w:rFonts w:ascii="Times New Roman" w:hAnsi="Times New Roman"/>
                <w:sz w:val="28"/>
                <w:szCs w:val="28"/>
              </w:rPr>
              <w:t>–</w:t>
            </w:r>
          </w:p>
        </w:tc>
      </w:tr>
      <w:tr w:rsidR="0007184E" w:rsidTr="0007184E">
        <w:tc>
          <w:tcPr>
            <w:tcW w:w="3227" w:type="dxa"/>
            <w:tcBorders>
              <w:top w:val="single" w:sz="4" w:space="0" w:color="auto"/>
              <w:left w:val="single" w:sz="4" w:space="0" w:color="auto"/>
              <w:bottom w:val="single" w:sz="4" w:space="0" w:color="auto"/>
              <w:right w:val="single" w:sz="4" w:space="0" w:color="auto"/>
            </w:tcBorders>
            <w:hideMark/>
          </w:tcPr>
          <w:p w:rsidR="0007184E" w:rsidRDefault="0007184E">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07184E" w:rsidRDefault="0007184E">
            <w:pPr>
              <w:spacing w:after="0" w:line="240" w:lineRule="auto"/>
              <w:rPr>
                <w:rFonts w:ascii="Times New Roman" w:hAnsi="Times New Roman"/>
                <w:sz w:val="28"/>
                <w:szCs w:val="28"/>
                <w:lang w:val="en-US"/>
              </w:rPr>
            </w:pPr>
            <w:r w:rsidRPr="0007184E">
              <w:rPr>
                <w:rFonts w:ascii="Times New Roman" w:hAnsi="Times New Roman"/>
                <w:sz w:val="28"/>
                <w:szCs w:val="28"/>
                <w:lang w:val="en-US"/>
              </w:rPr>
              <w:t>exam</w:t>
            </w:r>
          </w:p>
        </w:tc>
      </w:tr>
      <w:tr w:rsidR="0007184E" w:rsidTr="0007184E">
        <w:tc>
          <w:tcPr>
            <w:tcW w:w="3227" w:type="dxa"/>
            <w:tcBorders>
              <w:top w:val="single" w:sz="4" w:space="0" w:color="auto"/>
              <w:left w:val="single" w:sz="4" w:space="0" w:color="auto"/>
              <w:bottom w:val="single" w:sz="4" w:space="0" w:color="auto"/>
              <w:right w:val="single" w:sz="4" w:space="0" w:color="auto"/>
            </w:tcBorders>
            <w:hideMark/>
          </w:tcPr>
          <w:p w:rsidR="0007184E" w:rsidRDefault="0007184E">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07184E" w:rsidRDefault="0007184E">
            <w:pPr>
              <w:spacing w:after="0" w:line="240" w:lineRule="auto"/>
              <w:rPr>
                <w:rFonts w:ascii="Times New Roman" w:eastAsia="Times New Roman" w:hAnsi="Times New Roman"/>
                <w:sz w:val="28"/>
                <w:szCs w:val="28"/>
              </w:rPr>
            </w:pPr>
            <w:r>
              <w:rPr>
                <w:rFonts w:ascii="Times New Roman" w:hAnsi="Times New Roman"/>
                <w:sz w:val="28"/>
                <w:szCs w:val="28"/>
              </w:rPr>
              <w:t>3</w:t>
            </w:r>
          </w:p>
        </w:tc>
      </w:tr>
      <w:tr w:rsidR="0007184E" w:rsidRPr="00017F38" w:rsidTr="0007184E">
        <w:tc>
          <w:tcPr>
            <w:tcW w:w="3227" w:type="dxa"/>
            <w:tcBorders>
              <w:top w:val="single" w:sz="4" w:space="0" w:color="auto"/>
              <w:left w:val="single" w:sz="4" w:space="0" w:color="auto"/>
              <w:bottom w:val="single" w:sz="4" w:space="0" w:color="auto"/>
              <w:right w:val="single" w:sz="4" w:space="0" w:color="auto"/>
            </w:tcBorders>
            <w:hideMark/>
          </w:tcPr>
          <w:p w:rsidR="0007184E" w:rsidRDefault="0007184E">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07184E" w:rsidRDefault="0007184E" w:rsidP="00961ABC">
            <w:pPr>
              <w:spacing w:after="0" w:line="240" w:lineRule="auto"/>
              <w:jc w:val="both"/>
              <w:rPr>
                <w:rFonts w:ascii="Times New Roman" w:hAnsi="Times New Roman"/>
                <w:sz w:val="28"/>
                <w:szCs w:val="28"/>
                <w:lang w:val="en-US"/>
              </w:rPr>
            </w:pPr>
            <w:r w:rsidRPr="0007184E">
              <w:rPr>
                <w:rFonts w:ascii="Times New Roman" w:hAnsi="Times New Roman"/>
                <w:sz w:val="28"/>
                <w:szCs w:val="28"/>
                <w:lang w:val="en-US"/>
              </w:rPr>
              <w:t>S</w:t>
            </w:r>
            <w:r w:rsidR="00961ABC">
              <w:rPr>
                <w:rFonts w:ascii="Times New Roman" w:hAnsi="Times New Roman"/>
                <w:sz w:val="28"/>
                <w:szCs w:val="28"/>
                <w:lang w:val="en-US"/>
              </w:rPr>
              <w:t>C</w:t>
            </w:r>
            <w:r w:rsidRPr="0007184E">
              <w:rPr>
                <w:rFonts w:ascii="Times New Roman" w:hAnsi="Times New Roman"/>
                <w:sz w:val="28"/>
                <w:szCs w:val="28"/>
                <w:lang w:val="en-US"/>
              </w:rPr>
              <w:t>-13. Perform historical commentary on the phonetic, morphological, and syntactic features of the modern Belarusian language.</w:t>
            </w:r>
          </w:p>
        </w:tc>
      </w:tr>
      <w:tr w:rsidR="0007184E" w:rsidRPr="00017F38" w:rsidTr="0007184E">
        <w:tc>
          <w:tcPr>
            <w:tcW w:w="9570" w:type="dxa"/>
            <w:gridSpan w:val="2"/>
            <w:tcBorders>
              <w:top w:val="single" w:sz="4" w:space="0" w:color="auto"/>
              <w:left w:val="single" w:sz="4" w:space="0" w:color="auto"/>
              <w:bottom w:val="single" w:sz="4" w:space="0" w:color="auto"/>
              <w:right w:val="single" w:sz="4" w:space="0" w:color="auto"/>
            </w:tcBorders>
            <w:hideMark/>
          </w:tcPr>
          <w:p w:rsidR="0007184E" w:rsidRDefault="0007184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Summary of the academic discipline:</w:t>
            </w:r>
          </w:p>
          <w:p w:rsidR="0007184E" w:rsidRPr="0007184E" w:rsidRDefault="0007184E" w:rsidP="0007184E">
            <w:pPr>
              <w:spacing w:after="0" w:line="240" w:lineRule="auto"/>
              <w:ind w:firstLine="709"/>
              <w:jc w:val="both"/>
              <w:rPr>
                <w:rFonts w:ascii="Times New Roman" w:hAnsi="Times New Roman"/>
                <w:sz w:val="28"/>
                <w:szCs w:val="28"/>
                <w:lang w:val="en-US"/>
              </w:rPr>
            </w:pPr>
            <w:r w:rsidRPr="0007184E">
              <w:rPr>
                <w:rFonts w:ascii="Times New Roman" w:hAnsi="Times New Roman"/>
                <w:sz w:val="28"/>
                <w:szCs w:val="28"/>
                <w:lang w:val="en-US"/>
              </w:rPr>
              <w:t>“Historical Grammar of the Belarusian Language” occupies one of the most important places in the system of training philologists.</w:t>
            </w:r>
          </w:p>
          <w:p w:rsidR="0007184E" w:rsidRDefault="0007184E" w:rsidP="0007184E">
            <w:pPr>
              <w:spacing w:after="0" w:line="240" w:lineRule="auto"/>
              <w:ind w:firstLine="709"/>
              <w:jc w:val="both"/>
              <w:rPr>
                <w:rFonts w:ascii="Times New Roman" w:hAnsi="Times New Roman"/>
                <w:sz w:val="28"/>
                <w:szCs w:val="28"/>
                <w:lang w:val="en-US"/>
              </w:rPr>
            </w:pPr>
            <w:r w:rsidRPr="0007184E">
              <w:rPr>
                <w:rFonts w:ascii="Times New Roman" w:hAnsi="Times New Roman"/>
                <w:sz w:val="28"/>
                <w:szCs w:val="28"/>
                <w:lang w:val="en-US"/>
              </w:rPr>
              <w:t>The purpose of the academic discipline “Historical Grammar of the Belarusian Language” is to provide a scientific understanding of the structure and functioning of the language system at different stages of its development, a deep understanding of the patterns and root causes of phonetic and grammatical changes. Philological knowledge of the language implies the ability to navigate in various variant phenomena of the Belarusian language, to be aware of the processes of formation of the language norm and to a certain extent to predict the ways and directions of further development. It is precisely such tasks that are taken into account when planning the lecture part, practical classes and organizing independent work of students on individual topics of “Historical Grammar of the Belarusian Language”.</w:t>
            </w:r>
          </w:p>
        </w:tc>
      </w:tr>
    </w:tbl>
    <w:p w:rsidR="0007184E" w:rsidRDefault="0007184E" w:rsidP="0007184E">
      <w:pPr>
        <w:rPr>
          <w:lang w:val="en-US"/>
        </w:rPr>
      </w:pPr>
    </w:p>
    <w:p w:rsidR="007D5E59" w:rsidRPr="0007184E" w:rsidRDefault="007D5E59">
      <w:pPr>
        <w:rPr>
          <w:lang w:val="en-US"/>
        </w:rPr>
      </w:pPr>
    </w:p>
    <w:sectPr w:rsidR="007D5E59" w:rsidRPr="0007184E" w:rsidSect="002925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4FA"/>
    <w:rsid w:val="00017F38"/>
    <w:rsid w:val="000622DD"/>
    <w:rsid w:val="0007184E"/>
    <w:rsid w:val="001979EC"/>
    <w:rsid w:val="002925C0"/>
    <w:rsid w:val="004221F3"/>
    <w:rsid w:val="007D5E59"/>
    <w:rsid w:val="008C64FA"/>
    <w:rsid w:val="00961ABC"/>
    <w:rsid w:val="00CF267E"/>
    <w:rsid w:val="00D60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4FA"/>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paragraph" w:customStyle="1" w:styleId="18">
    <w:name w:val="Основной текст18"/>
    <w:basedOn w:val="a"/>
    <w:rsid w:val="008C64FA"/>
    <w:pPr>
      <w:shd w:val="clear" w:color="auto" w:fill="FFFFFF"/>
      <w:spacing w:after="0" w:line="274" w:lineRule="exact"/>
      <w:jc w:val="center"/>
    </w:pPr>
    <w:rPr>
      <w:rFonts w:ascii="Times New Roman" w:eastAsia="Times New Roman" w:hAnsi="Times New Roman"/>
      <w:sz w:val="24"/>
      <w:szCs w:val="24"/>
    </w:rPr>
  </w:style>
  <w:style w:type="paragraph" w:styleId="HTML">
    <w:name w:val="HTML Preformatted"/>
    <w:basedOn w:val="a"/>
    <w:link w:val="HTML0"/>
    <w:uiPriority w:val="99"/>
    <w:semiHidden/>
    <w:unhideWhenUsed/>
    <w:rsid w:val="00422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221F3"/>
    <w:rPr>
      <w:rFonts w:ascii="Courier New" w:hAnsi="Courier New" w:cs="Courier New"/>
      <w:lang w:eastAsia="ru-RU"/>
    </w:rPr>
  </w:style>
  <w:style w:type="table" w:styleId="ae">
    <w:name w:val="Table Grid"/>
    <w:basedOn w:val="a1"/>
    <w:uiPriority w:val="59"/>
    <w:rsid w:val="0007184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4FA"/>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paragraph" w:customStyle="1" w:styleId="18">
    <w:name w:val="Основной текст18"/>
    <w:basedOn w:val="a"/>
    <w:rsid w:val="008C64FA"/>
    <w:pPr>
      <w:shd w:val="clear" w:color="auto" w:fill="FFFFFF"/>
      <w:spacing w:after="0" w:line="274" w:lineRule="exact"/>
      <w:jc w:val="center"/>
    </w:pPr>
    <w:rPr>
      <w:rFonts w:ascii="Times New Roman" w:eastAsia="Times New Roman" w:hAnsi="Times New Roman"/>
      <w:sz w:val="24"/>
      <w:szCs w:val="24"/>
    </w:rPr>
  </w:style>
  <w:style w:type="paragraph" w:styleId="HTML">
    <w:name w:val="HTML Preformatted"/>
    <w:basedOn w:val="a"/>
    <w:link w:val="HTML0"/>
    <w:uiPriority w:val="99"/>
    <w:semiHidden/>
    <w:unhideWhenUsed/>
    <w:rsid w:val="00422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221F3"/>
    <w:rPr>
      <w:rFonts w:ascii="Courier New" w:hAnsi="Courier New" w:cs="Courier New"/>
      <w:lang w:eastAsia="ru-RU"/>
    </w:rPr>
  </w:style>
  <w:style w:type="table" w:styleId="ae">
    <w:name w:val="Table Grid"/>
    <w:basedOn w:val="a1"/>
    <w:uiPriority w:val="59"/>
    <w:rsid w:val="0007184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82847">
      <w:bodyDiv w:val="1"/>
      <w:marLeft w:val="0"/>
      <w:marRight w:val="0"/>
      <w:marTop w:val="0"/>
      <w:marBottom w:val="0"/>
      <w:divBdr>
        <w:top w:val="none" w:sz="0" w:space="0" w:color="auto"/>
        <w:left w:val="none" w:sz="0" w:space="0" w:color="auto"/>
        <w:bottom w:val="none" w:sz="0" w:space="0" w:color="auto"/>
        <w:right w:val="none" w:sz="0" w:space="0" w:color="auto"/>
      </w:divBdr>
    </w:div>
    <w:div w:id="72937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1300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2025-07-18T06:18:00Z</dcterms:created>
  <dcterms:modified xsi:type="dcterms:W3CDTF">2025-07-18T06:18:00Z</dcterms:modified>
</cp:coreProperties>
</file>