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3D" w:rsidRDefault="009D5D3D" w:rsidP="009D5D3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9D5D3D" w:rsidRDefault="009D5D3D" w:rsidP="009D5D3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Field Archaeology</w:t>
      </w:r>
      <w:bookmarkEnd w:id="0"/>
      <w:r>
        <w:rPr>
          <w:rFonts w:ascii="Times New Roman" w:hAnsi="Times New Roman" w:cs="Times New Roman"/>
          <w:b/>
          <w:sz w:val="28"/>
          <w:szCs w:val="28"/>
          <w:lang w:val="en-US"/>
        </w:rPr>
        <w:t>”</w:t>
      </w:r>
    </w:p>
    <w:p w:rsidR="009D5D3D" w:rsidRDefault="009D5D3D" w:rsidP="009D5D3D">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4"/>
      </w:tblGrid>
      <w:tr w:rsidR="009D5D3D" w:rsidTr="009D5D3D">
        <w:tc>
          <w:tcPr>
            <w:tcW w:w="3227"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b/>
                <w:sz w:val="28"/>
                <w:szCs w:val="28"/>
                <w:lang w:val="en-US"/>
              </w:rPr>
            </w:pPr>
            <w:r>
              <w:rPr>
                <w:rStyle w:val="a5"/>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jc w:val="both"/>
              <w:rPr>
                <w:rFonts w:ascii="Times New Roman" w:hAnsi="Times New Roman" w:cs="Times New Roman"/>
                <w:sz w:val="28"/>
                <w:szCs w:val="28"/>
                <w:lang w:val="en-US"/>
              </w:rPr>
            </w:pPr>
            <w:r>
              <w:rPr>
                <w:rFonts w:ascii="Times New Roman" w:hAnsi="Times New Roman" w:cs="Times New Roman"/>
                <w:sz w:val="28"/>
                <w:szCs w:val="28"/>
                <w:lang w:val="be-BY"/>
              </w:rPr>
              <w:t xml:space="preserve">1-02 01 01 </w:t>
            </w:r>
            <w:r>
              <w:rPr>
                <w:rFonts w:ascii="Times New Roman" w:hAnsi="Times New Roman" w:cs="Times New Roman"/>
                <w:sz w:val="28"/>
                <w:szCs w:val="28"/>
                <w:lang w:val="en-US"/>
              </w:rPr>
              <w:t>History and Social Sciences</w:t>
            </w:r>
          </w:p>
        </w:tc>
      </w:tr>
      <w:tr w:rsidR="009D5D3D" w:rsidTr="009D5D3D">
        <w:tc>
          <w:tcPr>
            <w:tcW w:w="3227"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sz w:val="28"/>
                <w:szCs w:val="28"/>
                <w:lang w:val="en-US"/>
              </w:rPr>
            </w:pPr>
            <w:r>
              <w:rPr>
                <w:rFonts w:ascii="Times New Roman" w:hAnsi="Times New Roman" w:cs="Times New Roman"/>
                <w:sz w:val="28"/>
                <w:szCs w:val="28"/>
              </w:rPr>
              <w:t>2</w:t>
            </w:r>
          </w:p>
        </w:tc>
      </w:tr>
      <w:tr w:rsidR="009D5D3D" w:rsidTr="009D5D3D">
        <w:tc>
          <w:tcPr>
            <w:tcW w:w="3227"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sz w:val="28"/>
                <w:szCs w:val="28"/>
              </w:rPr>
            </w:pPr>
            <w:r>
              <w:rPr>
                <w:rFonts w:ascii="Times New Roman" w:hAnsi="Times New Roman" w:cs="Times New Roman"/>
                <w:sz w:val="28"/>
                <w:szCs w:val="28"/>
              </w:rPr>
              <w:t>4</w:t>
            </w:r>
          </w:p>
        </w:tc>
      </w:tr>
      <w:tr w:rsidR="009D5D3D" w:rsidTr="009D5D3D">
        <w:tc>
          <w:tcPr>
            <w:tcW w:w="3227"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sz w:val="28"/>
                <w:szCs w:val="28"/>
              </w:rPr>
            </w:pPr>
            <w:r>
              <w:rPr>
                <w:rFonts w:ascii="Times New Roman" w:hAnsi="Times New Roman" w:cs="Times New Roman"/>
                <w:sz w:val="28"/>
                <w:szCs w:val="28"/>
              </w:rPr>
              <w:t>48</w:t>
            </w:r>
          </w:p>
        </w:tc>
      </w:tr>
      <w:tr w:rsidR="009D5D3D" w:rsidTr="009D5D3D">
        <w:tc>
          <w:tcPr>
            <w:tcW w:w="3227" w:type="dxa"/>
            <w:vMerge w:val="restart"/>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sz w:val="28"/>
                <w:szCs w:val="28"/>
              </w:rPr>
            </w:pPr>
            <w:r>
              <w:rPr>
                <w:rFonts w:ascii="Times New Roman" w:hAnsi="Times New Roman" w:cs="Times New Roman"/>
                <w:sz w:val="28"/>
                <w:szCs w:val="28"/>
              </w:rPr>
              <w:t>20</w:t>
            </w:r>
          </w:p>
        </w:tc>
      </w:tr>
      <w:tr w:rsidR="009D5D3D" w:rsidTr="009D5D3D">
        <w:tc>
          <w:tcPr>
            <w:tcW w:w="0" w:type="auto"/>
            <w:vMerge/>
            <w:tcBorders>
              <w:top w:val="single" w:sz="4" w:space="0" w:color="auto"/>
              <w:left w:val="single" w:sz="4" w:space="0" w:color="auto"/>
              <w:bottom w:val="single" w:sz="4" w:space="0" w:color="auto"/>
              <w:right w:val="single" w:sz="4" w:space="0" w:color="auto"/>
            </w:tcBorders>
            <w:vAlign w:val="center"/>
            <w:hideMark/>
          </w:tcPr>
          <w:p w:rsidR="009D5D3D" w:rsidRDefault="009D5D3D">
            <w:pPr>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sz w:val="28"/>
                <w:szCs w:val="28"/>
              </w:rPr>
            </w:pPr>
            <w:r>
              <w:rPr>
                <w:rFonts w:ascii="Times New Roman" w:hAnsi="Times New Roman" w:cs="Times New Roman"/>
                <w:sz w:val="28"/>
                <w:szCs w:val="28"/>
              </w:rPr>
              <w:t>28</w:t>
            </w:r>
          </w:p>
        </w:tc>
      </w:tr>
      <w:tr w:rsidR="009D5D3D" w:rsidTr="009D5D3D">
        <w:tc>
          <w:tcPr>
            <w:tcW w:w="0" w:type="auto"/>
            <w:vMerge/>
            <w:tcBorders>
              <w:top w:val="single" w:sz="4" w:space="0" w:color="auto"/>
              <w:left w:val="single" w:sz="4" w:space="0" w:color="auto"/>
              <w:bottom w:val="single" w:sz="4" w:space="0" w:color="auto"/>
              <w:right w:val="single" w:sz="4" w:space="0" w:color="auto"/>
            </w:tcBorders>
            <w:vAlign w:val="center"/>
            <w:hideMark/>
          </w:tcPr>
          <w:p w:rsidR="009D5D3D" w:rsidRDefault="009D5D3D">
            <w:pPr>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sz w:val="28"/>
                <w:szCs w:val="28"/>
              </w:rPr>
            </w:pPr>
            <w:r>
              <w:rPr>
                <w:rFonts w:ascii="Times New Roman" w:hAnsi="Times New Roman" w:cs="Times New Roman"/>
                <w:sz w:val="28"/>
                <w:szCs w:val="28"/>
              </w:rPr>
              <w:t>-</w:t>
            </w:r>
          </w:p>
        </w:tc>
      </w:tr>
      <w:tr w:rsidR="009D5D3D" w:rsidTr="009D5D3D">
        <w:tc>
          <w:tcPr>
            <w:tcW w:w="0" w:type="auto"/>
            <w:vMerge/>
            <w:tcBorders>
              <w:top w:val="single" w:sz="4" w:space="0" w:color="auto"/>
              <w:left w:val="single" w:sz="4" w:space="0" w:color="auto"/>
              <w:bottom w:val="single" w:sz="4" w:space="0" w:color="auto"/>
              <w:right w:val="single" w:sz="4" w:space="0" w:color="auto"/>
            </w:tcBorders>
            <w:vAlign w:val="center"/>
            <w:hideMark/>
          </w:tcPr>
          <w:p w:rsidR="009D5D3D" w:rsidRDefault="009D5D3D">
            <w:pPr>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sz w:val="28"/>
                <w:szCs w:val="28"/>
              </w:rPr>
            </w:pPr>
            <w:r>
              <w:rPr>
                <w:rFonts w:ascii="Times New Roman" w:hAnsi="Times New Roman" w:cs="Times New Roman"/>
                <w:sz w:val="28"/>
                <w:szCs w:val="28"/>
              </w:rPr>
              <w:t>-</w:t>
            </w:r>
          </w:p>
        </w:tc>
      </w:tr>
      <w:tr w:rsidR="009D5D3D" w:rsidTr="009D5D3D">
        <w:tc>
          <w:tcPr>
            <w:tcW w:w="3227"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9D5D3D" w:rsidTr="009D5D3D">
        <w:tc>
          <w:tcPr>
            <w:tcW w:w="3227"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sz w:val="28"/>
                <w:szCs w:val="28"/>
              </w:rPr>
            </w:pPr>
            <w:r>
              <w:rPr>
                <w:rFonts w:ascii="Times New Roman" w:hAnsi="Times New Roman" w:cs="Times New Roman"/>
                <w:sz w:val="28"/>
                <w:szCs w:val="28"/>
              </w:rPr>
              <w:t>3</w:t>
            </w:r>
          </w:p>
        </w:tc>
      </w:tr>
      <w:tr w:rsidR="009D5D3D" w:rsidRPr="00DF48FE" w:rsidTr="009D5D3D">
        <w:tc>
          <w:tcPr>
            <w:tcW w:w="3227" w:type="dxa"/>
            <w:tcBorders>
              <w:top w:val="single" w:sz="4" w:space="0" w:color="auto"/>
              <w:left w:val="single" w:sz="4" w:space="0" w:color="auto"/>
              <w:bottom w:val="single" w:sz="4" w:space="0" w:color="auto"/>
              <w:right w:val="single" w:sz="4" w:space="0" w:color="auto"/>
            </w:tcBorders>
            <w:hideMark/>
          </w:tcPr>
          <w:p w:rsidR="009D5D3D" w:rsidRDefault="009D5D3D">
            <w:pPr>
              <w:rPr>
                <w:rFonts w:ascii="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9D5D3D" w:rsidRDefault="009D5D3D">
            <w:pPr>
              <w:jc w:val="both"/>
              <w:rPr>
                <w:rFonts w:ascii="Times New Roman" w:hAnsi="Times New Roman" w:cs="Times New Roman"/>
                <w:sz w:val="28"/>
                <w:szCs w:val="28"/>
                <w:lang w:val="en-US"/>
              </w:rPr>
            </w:pPr>
            <w:r w:rsidRPr="007872E1">
              <w:rPr>
                <w:rFonts w:ascii="Times New Roman" w:hAnsi="Times New Roman" w:cs="Times New Roman"/>
                <w:sz w:val="28"/>
                <w:szCs w:val="28"/>
                <w:lang w:val="en-US"/>
              </w:rPr>
              <w:t>Possess a humanistic worldview, qualities of public and patriotism, understand the social significance of future professional activity; identify factors and mechanisms of historical development, highlight the significance of historical events for the public; highlight the main periods, trends and patterns of social, economic, political, ethno-national, religious-confessional and cultural events and processes that took place on the territory of Belarus.</w:t>
            </w:r>
          </w:p>
        </w:tc>
      </w:tr>
      <w:tr w:rsidR="009D5D3D" w:rsidRPr="00DF48FE" w:rsidTr="009D5D3D">
        <w:tc>
          <w:tcPr>
            <w:tcW w:w="9571" w:type="dxa"/>
            <w:gridSpan w:val="2"/>
            <w:tcBorders>
              <w:top w:val="single" w:sz="4" w:space="0" w:color="auto"/>
              <w:left w:val="single" w:sz="4" w:space="0" w:color="auto"/>
              <w:bottom w:val="single" w:sz="4" w:space="0" w:color="auto"/>
              <w:right w:val="single" w:sz="4" w:space="0" w:color="auto"/>
            </w:tcBorders>
            <w:hideMark/>
          </w:tcPr>
          <w:p w:rsidR="009D5D3D" w:rsidRDefault="009D5D3D">
            <w:pPr>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9D5D3D" w:rsidRPr="009D5D3D" w:rsidRDefault="009D5D3D" w:rsidP="009D5D3D">
            <w:pPr>
              <w:ind w:firstLine="709"/>
              <w:jc w:val="both"/>
              <w:rPr>
                <w:rFonts w:ascii="Times New Roman" w:hAnsi="Times New Roman" w:cs="Times New Roman"/>
                <w:sz w:val="28"/>
                <w:szCs w:val="28"/>
                <w:lang w:val="en-US"/>
              </w:rPr>
            </w:pPr>
            <w:r w:rsidRPr="009D5D3D">
              <w:rPr>
                <w:rFonts w:ascii="Times New Roman" w:hAnsi="Times New Roman" w:cs="Times New Roman"/>
                <w:sz w:val="28"/>
                <w:szCs w:val="28"/>
                <w:lang w:val="en-US"/>
              </w:rPr>
              <w:t>The methodology and practice of field study of archaeological monuments include their search and recording, stationary research, office processing of the obtained materials. Archaeological exploration. Archaeological excavations. Archaeological supervision. Maintaining field documentation. Preparing a report on the results of field research.</w:t>
            </w:r>
          </w:p>
        </w:tc>
      </w:tr>
    </w:tbl>
    <w:p w:rsidR="0072780C" w:rsidRPr="00DF48FE" w:rsidRDefault="0072780C">
      <w:pPr>
        <w:rPr>
          <w:lang w:val="en-US"/>
        </w:rPr>
      </w:pPr>
    </w:p>
    <w:sectPr w:rsidR="0072780C" w:rsidRPr="00DF48FE" w:rsidSect="00382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36"/>
    <w:rsid w:val="00033936"/>
    <w:rsid w:val="000358B2"/>
    <w:rsid w:val="00354619"/>
    <w:rsid w:val="00382604"/>
    <w:rsid w:val="0072780C"/>
    <w:rsid w:val="009D5D3D"/>
    <w:rsid w:val="00DF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Рабочий"/>
    <w:basedOn w:val="a"/>
    <w:rsid w:val="00033936"/>
    <w:pPr>
      <w:spacing w:after="0" w:line="240" w:lineRule="auto"/>
      <w:ind w:firstLine="709"/>
      <w:jc w:val="both"/>
    </w:pPr>
    <w:rPr>
      <w:rFonts w:ascii="Times New Roman" w:eastAsia="Times New Roman" w:hAnsi="Times New Roman" w:cs="Arial"/>
      <w:bCs/>
      <w:kern w:val="32"/>
      <w:sz w:val="28"/>
      <w:szCs w:val="28"/>
      <w:lang w:eastAsia="ru-RU"/>
    </w:rPr>
  </w:style>
  <w:style w:type="character" w:styleId="a5">
    <w:name w:val="Strong"/>
    <w:basedOn w:val="a0"/>
    <w:uiPriority w:val="22"/>
    <w:qFormat/>
    <w:rsid w:val="009D5D3D"/>
    <w:rPr>
      <w:b/>
      <w:bCs/>
    </w:rPr>
  </w:style>
  <w:style w:type="character" w:customStyle="1" w:styleId="rynqvb">
    <w:name w:val="rynqvb"/>
    <w:basedOn w:val="a0"/>
    <w:rsid w:val="009D5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Рабочий"/>
    <w:basedOn w:val="a"/>
    <w:rsid w:val="00033936"/>
    <w:pPr>
      <w:spacing w:after="0" w:line="240" w:lineRule="auto"/>
      <w:ind w:firstLine="709"/>
      <w:jc w:val="both"/>
    </w:pPr>
    <w:rPr>
      <w:rFonts w:ascii="Times New Roman" w:eastAsia="Times New Roman" w:hAnsi="Times New Roman" w:cs="Arial"/>
      <w:bCs/>
      <w:kern w:val="32"/>
      <w:sz w:val="28"/>
      <w:szCs w:val="28"/>
      <w:lang w:eastAsia="ru-RU"/>
    </w:rPr>
  </w:style>
  <w:style w:type="character" w:styleId="a5">
    <w:name w:val="Strong"/>
    <w:basedOn w:val="a0"/>
    <w:uiPriority w:val="22"/>
    <w:qFormat/>
    <w:rsid w:val="009D5D3D"/>
    <w:rPr>
      <w:b/>
      <w:bCs/>
    </w:rPr>
  </w:style>
  <w:style w:type="character" w:customStyle="1" w:styleId="rynqvb">
    <w:name w:val="rynqvb"/>
    <w:basedOn w:val="a0"/>
    <w:rsid w:val="009D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2025-04-25T11:04:00Z</dcterms:created>
  <dcterms:modified xsi:type="dcterms:W3CDTF">2025-04-25T11:04:00Z</dcterms:modified>
</cp:coreProperties>
</file>