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775C8" w14:textId="77777777" w:rsidR="00ED20BB" w:rsidRDefault="00ED20BB" w:rsidP="00ED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259E3D52" w14:textId="2E701652" w:rsidR="00ED20BB" w:rsidRDefault="00ED20BB" w:rsidP="00ED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ED20BB">
        <w:rPr>
          <w:rFonts w:ascii="Times New Roman" w:hAnsi="Times New Roman" w:cs="Times New Roman"/>
          <w:b/>
          <w:sz w:val="28"/>
          <w:szCs w:val="28"/>
          <w:lang w:val="en-US"/>
        </w:rPr>
        <w:t>Technologies of logical and mathematical development of preschool chi</w:t>
      </w:r>
      <w:r w:rsidRPr="00ED20B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ED20BB">
        <w:rPr>
          <w:rFonts w:ascii="Times New Roman" w:hAnsi="Times New Roman" w:cs="Times New Roman"/>
          <w:b/>
          <w:sz w:val="28"/>
          <w:szCs w:val="28"/>
          <w:lang w:val="en-US"/>
        </w:rPr>
        <w:t>dren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42A32717" w14:textId="77777777" w:rsidR="00ED20BB" w:rsidRDefault="00ED20BB" w:rsidP="00ED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D20BB" w:rsidRPr="00ED20BB" w14:paraId="77958D28" w14:textId="77777777" w:rsidTr="00ED20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6EF5" w14:textId="77777777" w:rsidR="00ED20BB" w:rsidRP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ED20BB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5910" w14:textId="77777777" w:rsidR="00ED20BB" w:rsidRP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D20BB">
              <w:rPr>
                <w:rFonts w:ascii="Times New Roman" w:hAnsi="Times New Roman" w:cs="Times New Roman"/>
                <w:sz w:val="28"/>
                <w:szCs w:val="28"/>
              </w:rPr>
              <w:t xml:space="preserve">1-01 01 01 </w:t>
            </w: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ED20BB" w14:paraId="18170654" w14:textId="77777777" w:rsidTr="00ED20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2946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3214" w14:textId="1662D3D4" w:rsidR="00ED20BB" w:rsidRDefault="00ED2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20BB" w14:paraId="2A1FDBD9" w14:textId="77777777" w:rsidTr="00ED20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8EEB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B560" w14:textId="0C02A49A" w:rsidR="00ED20BB" w:rsidRDefault="00ED2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20BB" w14:paraId="061B8C87" w14:textId="77777777" w:rsidTr="00ED20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E19C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5FB" w14:textId="04BE850C" w:rsidR="00ED20BB" w:rsidRDefault="00ED2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20BB" w14:paraId="4BB04209" w14:textId="77777777" w:rsidTr="00ED20B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F50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702019B5" w14:textId="77777777" w:rsidR="00ED20BB" w:rsidRDefault="00ED20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1A87394E" w14:textId="77777777" w:rsidR="00ED20BB" w:rsidRDefault="00ED2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50AE2540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DFC4" w14:textId="32DEB5BE" w:rsidR="00ED20BB" w:rsidRDefault="00ED2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20BB" w14:paraId="0871100A" w14:textId="77777777" w:rsidTr="00ED2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3952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E7C3" w14:textId="0266DC22" w:rsidR="00ED20BB" w:rsidRDefault="00ED2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20BB" w14:paraId="2D04E1D4" w14:textId="77777777" w:rsidTr="00ED2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E32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87B5" w14:textId="0D97BED0" w:rsidR="00ED20BB" w:rsidRDefault="00ED2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D20BB" w14:paraId="11D3B47D" w14:textId="77777777" w:rsidTr="00ED2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48E6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72F3" w14:textId="71F5A8A4" w:rsidR="00ED20BB" w:rsidRDefault="00ED2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20BB" w14:paraId="1267B36D" w14:textId="77777777" w:rsidTr="00ED20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DB95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9123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ED20BB" w14:paraId="60E232BC" w14:textId="77777777" w:rsidTr="00ED20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208F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DE1F" w14:textId="363F2ADC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D20BB" w:rsidRPr="005E1F34" w14:paraId="0C434A04" w14:textId="77777777" w:rsidTr="00ED20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5094" w14:textId="77777777" w:rsidR="00ED20BB" w:rsidRDefault="00ED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863" w14:textId="3219485A" w:rsidR="00ED20BB" w:rsidRPr="00ED20BB" w:rsidRDefault="00ED20B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apply modern technologies for the logical and mathematical development of pupils in a preschool educational institution.</w:t>
            </w:r>
          </w:p>
        </w:tc>
      </w:tr>
      <w:tr w:rsidR="00ED20BB" w:rsidRPr="005E1F34" w14:paraId="3BDD37AD" w14:textId="77777777" w:rsidTr="00ED20B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2C3C" w14:textId="77777777" w:rsidR="00ED20BB" w:rsidRDefault="00ED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6C5CB6C9" w14:textId="5A3B5EC6" w:rsidR="00ED20BB" w:rsidRDefault="00ED20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Technologies of logical and mathematical development of preschool chi</w:t>
            </w: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dren is an academic discipline, the purpose of which is to provide theoretical and methodological training for students to implement logical and mathematical deve</w:t>
            </w: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opment of preschool children, to develop their ability to adapt and apply technol</w:t>
            </w: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D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gies of logical and mathematical development in professional activities to improve the educational process and personal development of students.</w:t>
            </w:r>
          </w:p>
        </w:tc>
      </w:tr>
    </w:tbl>
    <w:p w14:paraId="30ADCF06" w14:textId="77777777" w:rsidR="00ED20BB" w:rsidRDefault="00ED20BB" w:rsidP="00ED2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5E4C3456" w14:textId="77777777" w:rsidR="009A4618" w:rsidRPr="00ED20BB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ED20BB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335A9"/>
    <w:rsid w:val="0016054E"/>
    <w:rsid w:val="001F535D"/>
    <w:rsid w:val="002137A3"/>
    <w:rsid w:val="00267DE1"/>
    <w:rsid w:val="002B7BA5"/>
    <w:rsid w:val="004E7EAA"/>
    <w:rsid w:val="00567CFD"/>
    <w:rsid w:val="00576373"/>
    <w:rsid w:val="005D3049"/>
    <w:rsid w:val="005E1F34"/>
    <w:rsid w:val="005F439D"/>
    <w:rsid w:val="00673A9A"/>
    <w:rsid w:val="006970AB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C54466"/>
    <w:rsid w:val="00C90ADF"/>
    <w:rsid w:val="00CA66A5"/>
    <w:rsid w:val="00CC7B58"/>
    <w:rsid w:val="00DF31DC"/>
    <w:rsid w:val="00E9296C"/>
    <w:rsid w:val="00EC0CEA"/>
    <w:rsid w:val="00ED20BB"/>
    <w:rsid w:val="00F32B07"/>
    <w:rsid w:val="00F74F14"/>
    <w:rsid w:val="00F8152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2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2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0D37-0BDB-45E9-A916-034FAB0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2025-05-27T18:53:00Z</dcterms:created>
  <dcterms:modified xsi:type="dcterms:W3CDTF">2025-05-27T18:53:00Z</dcterms:modified>
</cp:coreProperties>
</file>