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2A" w:rsidRPr="0061602A" w:rsidRDefault="0061602A" w:rsidP="006160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602A">
        <w:rPr>
          <w:rFonts w:ascii="Times New Roman" w:eastAsia="Calibri" w:hAnsi="Times New Roman" w:cs="Times New Roman"/>
          <w:b/>
          <w:sz w:val="28"/>
          <w:szCs w:val="28"/>
        </w:rPr>
        <w:t>Наименование учебной дисциплины:</w:t>
      </w:r>
    </w:p>
    <w:p w:rsidR="0061602A" w:rsidRPr="0061602A" w:rsidRDefault="0061602A" w:rsidP="006160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602A">
        <w:rPr>
          <w:rFonts w:ascii="Times New Roman" w:eastAsia="Calibri" w:hAnsi="Times New Roman" w:cs="Times New Roman"/>
          <w:b/>
          <w:sz w:val="28"/>
          <w:szCs w:val="28"/>
        </w:rPr>
        <w:t>«Проектное управление»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7015"/>
      </w:tblGrid>
      <w:tr w:rsidR="0061602A" w:rsidRPr="0061602A" w:rsidTr="0061602A">
        <w:trPr>
          <w:trHeight w:val="636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sz w:val="28"/>
                <w:szCs w:val="28"/>
              </w:rPr>
              <w:t>7-06-0412-01 Менеджмент</w:t>
            </w:r>
          </w:p>
        </w:tc>
      </w:tr>
      <w:tr w:rsidR="0061602A" w:rsidRPr="0061602A" w:rsidTr="0061602A">
        <w:trPr>
          <w:trHeight w:val="31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1602A" w:rsidRPr="0061602A" w:rsidTr="0061602A">
        <w:trPr>
          <w:trHeight w:val="31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1602A" w:rsidRPr="0061602A" w:rsidTr="0061602A">
        <w:trPr>
          <w:trHeight w:val="621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61602A" w:rsidRPr="0061602A" w:rsidTr="0061602A">
        <w:trPr>
          <w:trHeight w:val="309"/>
        </w:trPr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Лекции</w:t>
            </w:r>
          </w:p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61602A" w:rsidRPr="0061602A" w:rsidTr="0061602A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602A" w:rsidRPr="0061602A" w:rsidTr="0061602A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61602A" w:rsidRPr="0061602A" w:rsidTr="0061602A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602A" w:rsidRPr="0061602A" w:rsidTr="0061602A">
        <w:trPr>
          <w:trHeight w:val="1273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промежуточной аттестации (</w:t>
            </w:r>
            <w:r w:rsidRPr="006160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Pr="00616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Экзамен  </w:t>
            </w:r>
          </w:p>
        </w:tc>
      </w:tr>
      <w:tr w:rsidR="0061602A" w:rsidRPr="0061602A" w:rsidTr="0061602A">
        <w:trPr>
          <w:trHeight w:val="621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1602A" w:rsidRPr="0061602A" w:rsidTr="0061602A">
        <w:trPr>
          <w:trHeight w:val="5596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2A" w:rsidRPr="0061602A" w:rsidRDefault="0061602A" w:rsidP="00616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2A" w:rsidRPr="0061602A" w:rsidRDefault="0061602A" w:rsidP="00616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02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Освоение учебной дисциплины «</w:t>
            </w:r>
            <w:r w:rsidRPr="0061602A">
              <w:rPr>
                <w:rFonts w:ascii="Times New Roman" w:eastAsia="Calibri" w:hAnsi="Times New Roman" w:cs="Times New Roman"/>
                <w:sz w:val="26"/>
                <w:szCs w:val="26"/>
              </w:rPr>
              <w:t>Проектное управление</w:t>
            </w:r>
            <w:r w:rsidRPr="0061602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» должно обеспечить формирование универсальных и углубленных профессиональных компетенций: </w:t>
            </w:r>
            <w:r w:rsidRPr="006160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обеспечивать коммуникации, проявлять лидерские навыки, быть способным к </w:t>
            </w:r>
            <w:proofErr w:type="spellStart"/>
            <w:r w:rsidRPr="006160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команд</w:t>
            </w:r>
            <w:bookmarkStart w:id="0" w:name="_GoBack"/>
            <w:bookmarkEnd w:id="0"/>
            <w:r w:rsidRPr="006160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ообразованию</w:t>
            </w:r>
            <w:proofErr w:type="spellEnd"/>
            <w:r w:rsidRPr="006160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разработке стратегических целей и задач; развивать инновационную восприимчивость и способность к инновационной деятельности; быть способным к прогнозированию условий реализации профессиональной деятельности и решению профессиональных задач в условиях неопределенности; принимать управленческие решения, оценивать их возможные последствия и нести за них ответственность; использовать методы проект-менеджмента в исследованиях и осуществлять руководство важными и масштабными задачами, имеющими определенную цель, установленные сроки и ограниченное ресурсное обеспечение.</w:t>
            </w:r>
          </w:p>
        </w:tc>
      </w:tr>
      <w:tr w:rsidR="0061602A" w:rsidRPr="0061602A" w:rsidTr="0061602A">
        <w:trPr>
          <w:trHeight w:val="2563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2A" w:rsidRPr="0061602A" w:rsidRDefault="0061602A" w:rsidP="00616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61602A" w:rsidRPr="0061602A" w:rsidRDefault="0061602A" w:rsidP="0061602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«Проектное управление» </w:t>
            </w:r>
            <w:r w:rsidRPr="0061602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– это учебная дисциплина, освоение которой включает работу по следующим направлениям: </w:t>
            </w:r>
          </w:p>
          <w:p w:rsidR="0061602A" w:rsidRPr="0061602A" w:rsidRDefault="0061602A" w:rsidP="0061602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sz w:val="28"/>
                <w:szCs w:val="28"/>
              </w:rPr>
              <w:t>- теоретические основы проектной деятельности;</w:t>
            </w:r>
          </w:p>
          <w:p w:rsidR="0061602A" w:rsidRPr="0061602A" w:rsidRDefault="0061602A" w:rsidP="0061602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 процессов управления проектами;</w:t>
            </w:r>
          </w:p>
          <w:p w:rsidR="0061602A" w:rsidRPr="0061602A" w:rsidRDefault="0061602A" w:rsidP="0061602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навыков применения методов проектного управления в бизнес-практике компаний;</w:t>
            </w:r>
          </w:p>
          <w:p w:rsidR="0061602A" w:rsidRPr="0061602A" w:rsidRDefault="0061602A" w:rsidP="0061602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формирование навыков разработки и обоснования управленческих решений в области проектной деятельности. </w:t>
            </w:r>
          </w:p>
        </w:tc>
      </w:tr>
    </w:tbl>
    <w:p w:rsidR="00C338EE" w:rsidRDefault="00C338EE"/>
    <w:sectPr w:rsidR="00C338EE" w:rsidSect="00616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2A"/>
    <w:rsid w:val="0061602A"/>
    <w:rsid w:val="00C3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6EF7"/>
  <w15:chartTrackingRefBased/>
  <w15:docId w15:val="{2EA086A2-2FF1-4FF5-A204-8F2BDAE1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2025-08-20T05:34:00Z</dcterms:created>
  <dcterms:modified xsi:type="dcterms:W3CDTF">2025-08-20T05:50:00Z</dcterms:modified>
</cp:coreProperties>
</file>