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AA" w:rsidRDefault="00CB1FAA" w:rsidP="00CB1FA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CB1FAA" w:rsidRDefault="00CB1FAA" w:rsidP="00CB1FA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CB1FAA">
        <w:rPr>
          <w:rFonts w:ascii="Times New Roman" w:hAnsi="Times New Roman" w:cs="Times New Roman"/>
          <w:b/>
          <w:sz w:val="28"/>
          <w:szCs w:val="28"/>
          <w:lang w:val="en-US"/>
        </w:rPr>
        <w:t>Media and Information Literacy of Subjects of the Educational Process</w:t>
      </w:r>
      <w:bookmarkEnd w:id="0"/>
      <w:r>
        <w:rPr>
          <w:rFonts w:ascii="Times New Roman" w:hAnsi="Times New Roman" w:cs="Times New Roman"/>
          <w:b/>
          <w:sz w:val="28"/>
          <w:szCs w:val="28"/>
          <w:lang w:val="en-US"/>
        </w:rPr>
        <w:t>”</w:t>
      </w:r>
    </w:p>
    <w:p w:rsidR="00CB1FAA" w:rsidRDefault="00CB1FAA" w:rsidP="00CB1FAA">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CB1FAA" w:rsidRPr="00C51B29" w:rsidTr="00CB1FAA">
        <w:tc>
          <w:tcPr>
            <w:tcW w:w="3227" w:type="dxa"/>
            <w:tcBorders>
              <w:top w:val="single" w:sz="4" w:space="0" w:color="auto"/>
              <w:left w:val="single" w:sz="4" w:space="0" w:color="auto"/>
              <w:bottom w:val="single" w:sz="4" w:space="0" w:color="auto"/>
              <w:right w:val="single" w:sz="4" w:space="0" w:color="auto"/>
            </w:tcBorders>
            <w:hideMark/>
          </w:tcPr>
          <w:p w:rsidR="00CB1FAA" w:rsidRPr="00CB1FAA" w:rsidRDefault="00CB1FAA">
            <w:pPr>
              <w:spacing w:after="0" w:line="240" w:lineRule="auto"/>
              <w:rPr>
                <w:rFonts w:ascii="Times New Roman" w:eastAsia="Times New Roman" w:hAnsi="Times New Roman" w:cs="Times New Roman"/>
                <w:b/>
                <w:iCs/>
                <w:color w:val="000000"/>
                <w:w w:val="107"/>
                <w:sz w:val="28"/>
                <w:szCs w:val="28"/>
                <w:lang w:val="en-US"/>
              </w:rPr>
            </w:pPr>
            <w:r w:rsidRPr="00CB1FAA">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CB1FAA" w:rsidRPr="00CB1FAA" w:rsidRDefault="00CB1FAA">
            <w:pPr>
              <w:spacing w:after="0" w:line="240" w:lineRule="auto"/>
              <w:rPr>
                <w:rFonts w:ascii="Times New Roman" w:hAnsi="Times New Roman" w:cs="Times New Roman"/>
                <w:sz w:val="28"/>
                <w:szCs w:val="28"/>
                <w:lang w:val="en-US"/>
              </w:rPr>
            </w:pPr>
            <w:r w:rsidRPr="00CB1FAA">
              <w:rPr>
                <w:rFonts w:ascii="Times New Roman" w:hAnsi="Times New Roman" w:cs="Times New Roman"/>
                <w:bCs/>
                <w:sz w:val="28"/>
                <w:szCs w:val="28"/>
                <w:lang w:val="en-US"/>
              </w:rPr>
              <w:t>7-06-0114-01 Social, Pedagogical and Psychological Education</w:t>
            </w:r>
          </w:p>
        </w:tc>
      </w:tr>
      <w:tr w:rsidR="00CB1FAA" w:rsidTr="00CB1FAA">
        <w:tc>
          <w:tcPr>
            <w:tcW w:w="3227" w:type="dxa"/>
            <w:tcBorders>
              <w:top w:val="single" w:sz="4" w:space="0" w:color="auto"/>
              <w:left w:val="single" w:sz="4" w:space="0" w:color="auto"/>
              <w:bottom w:val="single" w:sz="4" w:space="0" w:color="auto"/>
              <w:right w:val="single" w:sz="4" w:space="0" w:color="auto"/>
            </w:tcBorders>
            <w:hideMark/>
          </w:tcPr>
          <w:p w:rsidR="00CB1FAA" w:rsidRDefault="00CB1FA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CB1FAA" w:rsidRPr="007C581C" w:rsidRDefault="00CB1FAA" w:rsidP="00CB1FAA">
            <w:pPr>
              <w:spacing w:after="0" w:line="240" w:lineRule="auto"/>
              <w:rPr>
                <w:rFonts w:ascii="Times New Roman" w:hAnsi="Times New Roman" w:cs="Times New Roman"/>
                <w:sz w:val="26"/>
                <w:szCs w:val="26"/>
              </w:rPr>
            </w:pPr>
            <w:r w:rsidRPr="007C581C">
              <w:rPr>
                <w:rFonts w:ascii="Times New Roman" w:hAnsi="Times New Roman" w:cs="Times New Roman"/>
                <w:sz w:val="26"/>
                <w:szCs w:val="26"/>
              </w:rPr>
              <w:t>1</w:t>
            </w:r>
          </w:p>
        </w:tc>
      </w:tr>
      <w:tr w:rsidR="00CB1FAA" w:rsidTr="00CB1FAA">
        <w:tc>
          <w:tcPr>
            <w:tcW w:w="3227" w:type="dxa"/>
            <w:tcBorders>
              <w:top w:val="single" w:sz="4" w:space="0" w:color="auto"/>
              <w:left w:val="single" w:sz="4" w:space="0" w:color="auto"/>
              <w:bottom w:val="single" w:sz="4" w:space="0" w:color="auto"/>
              <w:right w:val="single" w:sz="4" w:space="0" w:color="auto"/>
            </w:tcBorders>
            <w:hideMark/>
          </w:tcPr>
          <w:p w:rsidR="00CB1FAA" w:rsidRDefault="00CB1FA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CB1FAA" w:rsidRPr="007C581C" w:rsidRDefault="00CB1FAA" w:rsidP="00CB1FAA">
            <w:pPr>
              <w:spacing w:after="0" w:line="240" w:lineRule="auto"/>
              <w:rPr>
                <w:rFonts w:ascii="Times New Roman" w:hAnsi="Times New Roman" w:cs="Times New Roman"/>
                <w:sz w:val="26"/>
                <w:szCs w:val="26"/>
              </w:rPr>
            </w:pPr>
            <w:r w:rsidRPr="007C581C">
              <w:rPr>
                <w:rFonts w:ascii="Times New Roman" w:hAnsi="Times New Roman" w:cs="Times New Roman"/>
                <w:sz w:val="26"/>
                <w:szCs w:val="26"/>
              </w:rPr>
              <w:t>1</w:t>
            </w:r>
          </w:p>
        </w:tc>
      </w:tr>
      <w:tr w:rsidR="00CB1FAA" w:rsidTr="00CB1FAA">
        <w:tc>
          <w:tcPr>
            <w:tcW w:w="3227" w:type="dxa"/>
            <w:tcBorders>
              <w:top w:val="single" w:sz="4" w:space="0" w:color="auto"/>
              <w:left w:val="single" w:sz="4" w:space="0" w:color="auto"/>
              <w:bottom w:val="single" w:sz="4" w:space="0" w:color="auto"/>
              <w:right w:val="single" w:sz="4" w:space="0" w:color="auto"/>
            </w:tcBorders>
            <w:hideMark/>
          </w:tcPr>
          <w:p w:rsidR="00CB1FAA" w:rsidRDefault="00CB1FA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CB1FAA" w:rsidRPr="007C581C" w:rsidRDefault="00CB1FAA" w:rsidP="00CB1FAA">
            <w:pPr>
              <w:spacing w:after="0" w:line="240" w:lineRule="auto"/>
              <w:rPr>
                <w:rFonts w:ascii="Times New Roman" w:hAnsi="Times New Roman" w:cs="Times New Roman"/>
                <w:sz w:val="26"/>
                <w:szCs w:val="26"/>
              </w:rPr>
            </w:pPr>
            <w:r w:rsidRPr="007C581C">
              <w:rPr>
                <w:rFonts w:ascii="Times New Roman" w:hAnsi="Times New Roman" w:cs="Times New Roman"/>
                <w:sz w:val="26"/>
                <w:szCs w:val="26"/>
              </w:rPr>
              <w:t>36</w:t>
            </w:r>
          </w:p>
        </w:tc>
      </w:tr>
      <w:tr w:rsidR="00CB1FAA" w:rsidTr="00CB1FAA">
        <w:tc>
          <w:tcPr>
            <w:tcW w:w="3227" w:type="dxa"/>
            <w:vMerge w:val="restart"/>
            <w:tcBorders>
              <w:top w:val="single" w:sz="4" w:space="0" w:color="auto"/>
              <w:left w:val="single" w:sz="4" w:space="0" w:color="auto"/>
              <w:bottom w:val="single" w:sz="4" w:space="0" w:color="auto"/>
              <w:right w:val="single" w:sz="4" w:space="0" w:color="auto"/>
            </w:tcBorders>
            <w:hideMark/>
          </w:tcPr>
          <w:p w:rsidR="00CB1FAA" w:rsidRDefault="00CB1FA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CB1FAA" w:rsidRDefault="00CB1FAA">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rsidR="00CB1FAA" w:rsidRDefault="00CB1FA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CB1FAA" w:rsidRDefault="00CB1FA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CB1FAA" w:rsidRPr="007C581C" w:rsidRDefault="00CB1FAA" w:rsidP="00CB1FAA">
            <w:pPr>
              <w:spacing w:after="0" w:line="240" w:lineRule="auto"/>
              <w:rPr>
                <w:rFonts w:ascii="Times New Roman" w:hAnsi="Times New Roman" w:cs="Times New Roman"/>
                <w:sz w:val="26"/>
                <w:szCs w:val="26"/>
              </w:rPr>
            </w:pPr>
            <w:r w:rsidRPr="007C581C">
              <w:rPr>
                <w:rFonts w:ascii="Times New Roman" w:hAnsi="Times New Roman" w:cs="Times New Roman"/>
                <w:sz w:val="26"/>
                <w:szCs w:val="26"/>
              </w:rPr>
              <w:t>16</w:t>
            </w:r>
          </w:p>
        </w:tc>
      </w:tr>
      <w:tr w:rsidR="00CB1FAA" w:rsidTr="00CB1FAA">
        <w:tc>
          <w:tcPr>
            <w:tcW w:w="0" w:type="auto"/>
            <w:vMerge/>
            <w:tcBorders>
              <w:top w:val="single" w:sz="4" w:space="0" w:color="auto"/>
              <w:left w:val="single" w:sz="4" w:space="0" w:color="auto"/>
              <w:bottom w:val="single" w:sz="4" w:space="0" w:color="auto"/>
              <w:right w:val="single" w:sz="4" w:space="0" w:color="auto"/>
            </w:tcBorders>
            <w:vAlign w:val="center"/>
            <w:hideMark/>
          </w:tcPr>
          <w:p w:rsidR="00CB1FAA" w:rsidRDefault="00CB1FAA">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B1FAA" w:rsidRPr="007C581C" w:rsidRDefault="00CB1FAA" w:rsidP="00CB1FAA">
            <w:pPr>
              <w:spacing w:after="0" w:line="240" w:lineRule="auto"/>
              <w:rPr>
                <w:rFonts w:ascii="Times New Roman" w:hAnsi="Times New Roman" w:cs="Times New Roman"/>
                <w:sz w:val="26"/>
                <w:szCs w:val="26"/>
              </w:rPr>
            </w:pPr>
            <w:r w:rsidRPr="007C581C">
              <w:rPr>
                <w:rFonts w:ascii="Times New Roman" w:hAnsi="Times New Roman" w:cs="Times New Roman"/>
                <w:sz w:val="26"/>
                <w:szCs w:val="26"/>
              </w:rPr>
              <w:t>-</w:t>
            </w:r>
          </w:p>
        </w:tc>
      </w:tr>
      <w:tr w:rsidR="00CB1FAA" w:rsidTr="00CB1FAA">
        <w:tc>
          <w:tcPr>
            <w:tcW w:w="0" w:type="auto"/>
            <w:vMerge/>
            <w:tcBorders>
              <w:top w:val="single" w:sz="4" w:space="0" w:color="auto"/>
              <w:left w:val="single" w:sz="4" w:space="0" w:color="auto"/>
              <w:bottom w:val="single" w:sz="4" w:space="0" w:color="auto"/>
              <w:right w:val="single" w:sz="4" w:space="0" w:color="auto"/>
            </w:tcBorders>
            <w:vAlign w:val="center"/>
            <w:hideMark/>
          </w:tcPr>
          <w:p w:rsidR="00CB1FAA" w:rsidRDefault="00CB1FAA">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B1FAA" w:rsidRPr="007C581C" w:rsidRDefault="00CB1FAA" w:rsidP="00CB1FAA">
            <w:pPr>
              <w:spacing w:after="0" w:line="240" w:lineRule="auto"/>
              <w:rPr>
                <w:rFonts w:ascii="Times New Roman" w:hAnsi="Times New Roman" w:cs="Times New Roman"/>
                <w:sz w:val="26"/>
                <w:szCs w:val="26"/>
              </w:rPr>
            </w:pPr>
            <w:r w:rsidRPr="007C581C">
              <w:rPr>
                <w:rFonts w:ascii="Times New Roman" w:hAnsi="Times New Roman" w:cs="Times New Roman"/>
                <w:sz w:val="26"/>
                <w:szCs w:val="26"/>
              </w:rPr>
              <w:t>20</w:t>
            </w:r>
          </w:p>
        </w:tc>
      </w:tr>
      <w:tr w:rsidR="00CB1FAA" w:rsidTr="00CB1FAA">
        <w:tc>
          <w:tcPr>
            <w:tcW w:w="0" w:type="auto"/>
            <w:vMerge/>
            <w:tcBorders>
              <w:top w:val="single" w:sz="4" w:space="0" w:color="auto"/>
              <w:left w:val="single" w:sz="4" w:space="0" w:color="auto"/>
              <w:bottom w:val="single" w:sz="4" w:space="0" w:color="auto"/>
              <w:right w:val="single" w:sz="4" w:space="0" w:color="auto"/>
            </w:tcBorders>
            <w:vAlign w:val="center"/>
            <w:hideMark/>
          </w:tcPr>
          <w:p w:rsidR="00CB1FAA" w:rsidRDefault="00CB1FAA">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B1FAA" w:rsidRPr="007C581C" w:rsidRDefault="00CB1FAA" w:rsidP="00CB1FAA">
            <w:pPr>
              <w:spacing w:after="0" w:line="240" w:lineRule="auto"/>
              <w:rPr>
                <w:rFonts w:ascii="Times New Roman" w:hAnsi="Times New Roman" w:cs="Times New Roman"/>
                <w:sz w:val="26"/>
                <w:szCs w:val="26"/>
              </w:rPr>
            </w:pPr>
            <w:r w:rsidRPr="007C581C">
              <w:rPr>
                <w:rFonts w:ascii="Times New Roman" w:hAnsi="Times New Roman" w:cs="Times New Roman"/>
                <w:sz w:val="26"/>
                <w:szCs w:val="26"/>
              </w:rPr>
              <w:t>-</w:t>
            </w:r>
          </w:p>
        </w:tc>
      </w:tr>
      <w:tr w:rsidR="00CB1FAA" w:rsidTr="00CB1FAA">
        <w:tc>
          <w:tcPr>
            <w:tcW w:w="3227" w:type="dxa"/>
            <w:tcBorders>
              <w:top w:val="single" w:sz="4" w:space="0" w:color="auto"/>
              <w:left w:val="single" w:sz="4" w:space="0" w:color="auto"/>
              <w:bottom w:val="single" w:sz="4" w:space="0" w:color="auto"/>
              <w:right w:val="single" w:sz="4" w:space="0" w:color="auto"/>
            </w:tcBorders>
            <w:hideMark/>
          </w:tcPr>
          <w:p w:rsidR="00CB1FAA" w:rsidRDefault="00CB1FA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CB1FAA" w:rsidRDefault="00CB1FAA">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CB1FAA" w:rsidTr="00CB1FAA">
        <w:tc>
          <w:tcPr>
            <w:tcW w:w="3227" w:type="dxa"/>
            <w:tcBorders>
              <w:top w:val="single" w:sz="4" w:space="0" w:color="auto"/>
              <w:left w:val="single" w:sz="4" w:space="0" w:color="auto"/>
              <w:bottom w:val="single" w:sz="4" w:space="0" w:color="auto"/>
              <w:right w:val="single" w:sz="4" w:space="0" w:color="auto"/>
            </w:tcBorders>
            <w:hideMark/>
          </w:tcPr>
          <w:p w:rsidR="00CB1FAA" w:rsidRDefault="00CB1FA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CB1FAA" w:rsidRDefault="00CB1FAA">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3</w:t>
            </w:r>
          </w:p>
        </w:tc>
      </w:tr>
      <w:tr w:rsidR="00CB1FAA" w:rsidRPr="00C51B29" w:rsidTr="00CB1FAA">
        <w:tc>
          <w:tcPr>
            <w:tcW w:w="3227" w:type="dxa"/>
            <w:tcBorders>
              <w:top w:val="single" w:sz="4" w:space="0" w:color="auto"/>
              <w:left w:val="single" w:sz="4" w:space="0" w:color="auto"/>
              <w:bottom w:val="single" w:sz="4" w:space="0" w:color="auto"/>
              <w:right w:val="single" w:sz="4" w:space="0" w:color="auto"/>
            </w:tcBorders>
            <w:hideMark/>
          </w:tcPr>
          <w:p w:rsidR="00CB1FAA" w:rsidRDefault="00CB1FA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CB1FAA" w:rsidRDefault="00CB1FAA">
            <w:pPr>
              <w:spacing w:after="0" w:line="240" w:lineRule="auto"/>
              <w:ind w:right="-2"/>
              <w:jc w:val="both"/>
              <w:rPr>
                <w:rFonts w:ascii="Times New Roman" w:eastAsia="Times New Roman" w:hAnsi="Times New Roman" w:cs="Times New Roman"/>
                <w:sz w:val="28"/>
                <w:szCs w:val="28"/>
                <w:lang w:val="en-US"/>
              </w:rPr>
            </w:pPr>
            <w:r w:rsidRPr="00CB1FAA">
              <w:rPr>
                <w:rFonts w:ascii="Times New Roman" w:eastAsia="Times New Roman" w:hAnsi="Times New Roman" w:cs="Times New Roman"/>
                <w:sz w:val="28"/>
                <w:szCs w:val="28"/>
                <w:lang w:val="en-US"/>
              </w:rPr>
              <w:t>Apply scientific methods to develop media and info</w:t>
            </w:r>
            <w:r w:rsidRPr="00CB1FAA">
              <w:rPr>
                <w:rFonts w:ascii="Times New Roman" w:eastAsia="Times New Roman" w:hAnsi="Times New Roman" w:cs="Times New Roman"/>
                <w:sz w:val="28"/>
                <w:szCs w:val="28"/>
                <w:lang w:val="en-US"/>
              </w:rPr>
              <w:t>r</w:t>
            </w:r>
            <w:r w:rsidRPr="00CB1FAA">
              <w:rPr>
                <w:rFonts w:ascii="Times New Roman" w:eastAsia="Times New Roman" w:hAnsi="Times New Roman" w:cs="Times New Roman"/>
                <w:sz w:val="28"/>
                <w:szCs w:val="28"/>
                <w:lang w:val="en-US"/>
              </w:rPr>
              <w:t>mation literacy, develop and implement preventive programs in the context of digitalization of the educ</w:t>
            </w:r>
            <w:r w:rsidRPr="00CB1FAA">
              <w:rPr>
                <w:rFonts w:ascii="Times New Roman" w:eastAsia="Times New Roman" w:hAnsi="Times New Roman" w:cs="Times New Roman"/>
                <w:sz w:val="28"/>
                <w:szCs w:val="28"/>
                <w:lang w:val="en-US"/>
              </w:rPr>
              <w:t>a</w:t>
            </w:r>
            <w:r w:rsidRPr="00CB1FAA">
              <w:rPr>
                <w:rFonts w:ascii="Times New Roman" w:eastAsia="Times New Roman" w:hAnsi="Times New Roman" w:cs="Times New Roman"/>
                <w:sz w:val="28"/>
                <w:szCs w:val="28"/>
                <w:lang w:val="en-US"/>
              </w:rPr>
              <w:t>tional environment.</w:t>
            </w:r>
          </w:p>
        </w:tc>
      </w:tr>
      <w:tr w:rsidR="00CB1FAA" w:rsidRPr="00C51B29" w:rsidTr="00CB1FAA">
        <w:tc>
          <w:tcPr>
            <w:tcW w:w="9570" w:type="dxa"/>
            <w:gridSpan w:val="2"/>
            <w:tcBorders>
              <w:top w:val="single" w:sz="4" w:space="0" w:color="auto"/>
              <w:left w:val="single" w:sz="4" w:space="0" w:color="auto"/>
              <w:bottom w:val="single" w:sz="4" w:space="0" w:color="auto"/>
              <w:right w:val="single" w:sz="4" w:space="0" w:color="auto"/>
            </w:tcBorders>
            <w:hideMark/>
          </w:tcPr>
          <w:p w:rsidR="00CB1FAA" w:rsidRDefault="00CB1FAA">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CB1FAA" w:rsidRDefault="00CB1FAA">
            <w:pPr>
              <w:autoSpaceDE w:val="0"/>
              <w:autoSpaceDN w:val="0"/>
              <w:adjustRightInd w:val="0"/>
              <w:spacing w:after="0" w:line="240" w:lineRule="auto"/>
              <w:ind w:firstLine="709"/>
              <w:jc w:val="both"/>
              <w:rPr>
                <w:rFonts w:ascii="Times New Roman" w:hAnsi="Times New Roman" w:cs="Times New Roman"/>
                <w:sz w:val="28"/>
                <w:szCs w:val="28"/>
                <w:lang w:val="en-US"/>
              </w:rPr>
            </w:pPr>
            <w:r w:rsidRPr="00CB1FAA">
              <w:rPr>
                <w:rFonts w:ascii="Times New Roman" w:hAnsi="Times New Roman" w:cs="Times New Roman"/>
                <w:sz w:val="28"/>
                <w:szCs w:val="28"/>
                <w:lang w:val="en-US"/>
              </w:rPr>
              <w:t>The discipline "Media and Information Literacy of Subjects of the Educ</w:t>
            </w:r>
            <w:r w:rsidRPr="00CB1FAA">
              <w:rPr>
                <w:rFonts w:ascii="Times New Roman" w:hAnsi="Times New Roman" w:cs="Times New Roman"/>
                <w:sz w:val="28"/>
                <w:szCs w:val="28"/>
                <w:lang w:val="en-US"/>
              </w:rPr>
              <w:t>a</w:t>
            </w:r>
            <w:r w:rsidRPr="00CB1FAA">
              <w:rPr>
                <w:rFonts w:ascii="Times New Roman" w:hAnsi="Times New Roman" w:cs="Times New Roman"/>
                <w:sz w:val="28"/>
                <w:szCs w:val="28"/>
                <w:lang w:val="en-US"/>
              </w:rPr>
              <w:t>tional Process" is a discipline of the module "Socio-Pedagogical Education" of the educational institution component. The relevance of this discipline is determined by the urgent need to develop professional media and information literacy, ICT competence in accordance with the qualification requirements for a modern teac</w:t>
            </w:r>
            <w:r w:rsidRPr="00CB1FAA">
              <w:rPr>
                <w:rFonts w:ascii="Times New Roman" w:hAnsi="Times New Roman" w:cs="Times New Roman"/>
                <w:sz w:val="28"/>
                <w:szCs w:val="28"/>
                <w:lang w:val="en-US"/>
              </w:rPr>
              <w:t>h</w:t>
            </w:r>
            <w:r w:rsidRPr="00CB1FAA">
              <w:rPr>
                <w:rFonts w:ascii="Times New Roman" w:hAnsi="Times New Roman" w:cs="Times New Roman"/>
                <w:sz w:val="28"/>
                <w:szCs w:val="28"/>
                <w:lang w:val="en-US"/>
              </w:rPr>
              <w:t>er. The discipline is an important link in the general professional training of st</w:t>
            </w:r>
            <w:r w:rsidRPr="00CB1FAA">
              <w:rPr>
                <w:rFonts w:ascii="Times New Roman" w:hAnsi="Times New Roman" w:cs="Times New Roman"/>
                <w:sz w:val="28"/>
                <w:szCs w:val="28"/>
                <w:lang w:val="en-US"/>
              </w:rPr>
              <w:t>u</w:t>
            </w:r>
            <w:r w:rsidRPr="00CB1FAA">
              <w:rPr>
                <w:rFonts w:ascii="Times New Roman" w:hAnsi="Times New Roman" w:cs="Times New Roman"/>
                <w:sz w:val="28"/>
                <w:szCs w:val="28"/>
                <w:lang w:val="en-US"/>
              </w:rPr>
              <w:t xml:space="preserve">dents. Professional requirements for the qualification of a teacher involve knowledge and skills in the field of obtaining, understanding, </w:t>
            </w:r>
            <w:proofErr w:type="gramStart"/>
            <w:r w:rsidRPr="00CB1FAA">
              <w:rPr>
                <w:rFonts w:ascii="Times New Roman" w:hAnsi="Times New Roman" w:cs="Times New Roman"/>
                <w:sz w:val="28"/>
                <w:szCs w:val="28"/>
                <w:lang w:val="en-US"/>
              </w:rPr>
              <w:t>evaluating</w:t>
            </w:r>
            <w:proofErr w:type="gramEnd"/>
            <w:r w:rsidRPr="00CB1FAA">
              <w:rPr>
                <w:rFonts w:ascii="Times New Roman" w:hAnsi="Times New Roman" w:cs="Times New Roman"/>
                <w:sz w:val="28"/>
                <w:szCs w:val="28"/>
                <w:lang w:val="en-US"/>
              </w:rPr>
              <w:t>, adapting, generating, storing and presenting information. Media literacy of a teacher means free use of information from different types of media: mass media, the Internet, photos, books, radio, cinema, television, etc., as well as data exchange in the dig</w:t>
            </w:r>
            <w:r w:rsidRPr="00CB1FAA">
              <w:rPr>
                <w:rFonts w:ascii="Times New Roman" w:hAnsi="Times New Roman" w:cs="Times New Roman"/>
                <w:sz w:val="28"/>
                <w:szCs w:val="28"/>
                <w:lang w:val="en-US"/>
              </w:rPr>
              <w:t>i</w:t>
            </w:r>
            <w:r w:rsidRPr="00CB1FAA">
              <w:rPr>
                <w:rFonts w:ascii="Times New Roman" w:hAnsi="Times New Roman" w:cs="Times New Roman"/>
                <w:sz w:val="28"/>
                <w:szCs w:val="28"/>
                <w:lang w:val="en-US"/>
              </w:rPr>
              <w:t xml:space="preserve">tal environment, sharing resources through Internet tools, communication with other people and cooperation using digital tools. At the same time, the ability to take an analytical approach to the media environment, the ability to perceive and use media to solve professional problems becomes critically important. </w:t>
            </w:r>
          </w:p>
          <w:p w:rsidR="00CB1FAA" w:rsidRDefault="00CB1FAA">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CB1FAA">
              <w:rPr>
                <w:rFonts w:ascii="Times New Roman" w:hAnsi="Times New Roman" w:cs="Times New Roman"/>
                <w:sz w:val="28"/>
                <w:szCs w:val="28"/>
                <w:lang w:val="en-US"/>
              </w:rPr>
              <w:t>The purpose of studying the discipline is to develop the basics of media and information literacy in master's students.</w:t>
            </w:r>
          </w:p>
        </w:tc>
      </w:tr>
    </w:tbl>
    <w:p w:rsidR="00CB1FAA" w:rsidRDefault="00CB1FAA" w:rsidP="00CB1FAA">
      <w:pPr>
        <w:spacing w:after="0" w:line="240" w:lineRule="auto"/>
        <w:rPr>
          <w:rFonts w:ascii="Times New Roman" w:eastAsia="Times New Roman" w:hAnsi="Times New Roman" w:cs="Times New Roman"/>
          <w:b/>
          <w:sz w:val="28"/>
          <w:szCs w:val="28"/>
          <w:lang w:val="en-US"/>
        </w:rPr>
      </w:pPr>
    </w:p>
    <w:p w:rsidR="009A4618" w:rsidRPr="00CB1FAA" w:rsidRDefault="009A4618">
      <w:pPr>
        <w:rPr>
          <w:rFonts w:ascii="Times New Roman" w:hAnsi="Times New Roman" w:cs="Times New Roman"/>
          <w:b/>
          <w:sz w:val="26"/>
          <w:szCs w:val="26"/>
          <w:lang w:val="en-US"/>
        </w:rPr>
      </w:pPr>
    </w:p>
    <w:sectPr w:rsidR="009A4618" w:rsidRPr="00CB1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44EB"/>
    <w:rsid w:val="00095E27"/>
    <w:rsid w:val="000A4978"/>
    <w:rsid w:val="000E2792"/>
    <w:rsid w:val="000E2DFB"/>
    <w:rsid w:val="000F58A4"/>
    <w:rsid w:val="00131809"/>
    <w:rsid w:val="00134457"/>
    <w:rsid w:val="00135B52"/>
    <w:rsid w:val="0016054E"/>
    <w:rsid w:val="00162139"/>
    <w:rsid w:val="00286545"/>
    <w:rsid w:val="002B7BA5"/>
    <w:rsid w:val="003B4FCE"/>
    <w:rsid w:val="004D1007"/>
    <w:rsid w:val="005357E8"/>
    <w:rsid w:val="00567CFD"/>
    <w:rsid w:val="00586479"/>
    <w:rsid w:val="005D3049"/>
    <w:rsid w:val="005F439D"/>
    <w:rsid w:val="00602FCA"/>
    <w:rsid w:val="006970AB"/>
    <w:rsid w:val="006A137C"/>
    <w:rsid w:val="006C0671"/>
    <w:rsid w:val="00705A73"/>
    <w:rsid w:val="0079340F"/>
    <w:rsid w:val="007C3D1C"/>
    <w:rsid w:val="007C581C"/>
    <w:rsid w:val="00833CF4"/>
    <w:rsid w:val="00835E2B"/>
    <w:rsid w:val="00870C29"/>
    <w:rsid w:val="00871CA2"/>
    <w:rsid w:val="00874902"/>
    <w:rsid w:val="008C4553"/>
    <w:rsid w:val="009A4618"/>
    <w:rsid w:val="009E223C"/>
    <w:rsid w:val="009F2238"/>
    <w:rsid w:val="00A41EF0"/>
    <w:rsid w:val="00A466A9"/>
    <w:rsid w:val="00B46F0F"/>
    <w:rsid w:val="00B71150"/>
    <w:rsid w:val="00C378C9"/>
    <w:rsid w:val="00C51B29"/>
    <w:rsid w:val="00C54466"/>
    <w:rsid w:val="00C87143"/>
    <w:rsid w:val="00CB1FAA"/>
    <w:rsid w:val="00CC7B58"/>
    <w:rsid w:val="00D26CC8"/>
    <w:rsid w:val="00D97DC5"/>
    <w:rsid w:val="00DA1994"/>
    <w:rsid w:val="00DF31DC"/>
    <w:rsid w:val="00E9296C"/>
    <w:rsid w:val="00EB09FE"/>
    <w:rsid w:val="00F11666"/>
    <w:rsid w:val="00F32B0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CB1F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CB1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0FBF-7A77-403D-BD89-354CDA88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2025-05-27T18:07:00Z</dcterms:created>
  <dcterms:modified xsi:type="dcterms:W3CDTF">2025-05-27T18:07:00Z</dcterms:modified>
</cp:coreProperties>
</file>