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06" w:rsidRPr="00D86706" w:rsidRDefault="00D86706" w:rsidP="00D8670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D86706">
        <w:rPr>
          <w:rFonts w:ascii="Times New Roman" w:eastAsia="Times New Roman" w:hAnsi="Times New Roman" w:cs="Times New Roman"/>
          <w:sz w:val="24"/>
          <w:szCs w:val="24"/>
          <w:lang w:eastAsia="ru-RU"/>
        </w:rPr>
        <w:t>ЗАКОН РЕСПУБЛИКИ БЕЛАРУСЬ</w:t>
      </w:r>
    </w:p>
    <w:p w:rsidR="00D86706" w:rsidRPr="00D86706" w:rsidRDefault="00D86706" w:rsidP="00D86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 декабря 2005 г. № 73-З</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bookmarkEnd w:id="0"/>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Принят</w:t>
      </w:r>
      <w:proofErr w:type="gramEnd"/>
      <w:r w:rsidRPr="00D86706">
        <w:rPr>
          <w:rFonts w:ascii="Times New Roman" w:eastAsia="Times New Roman" w:hAnsi="Times New Roman" w:cs="Times New Roman"/>
          <w:sz w:val="24"/>
          <w:szCs w:val="24"/>
          <w:lang w:eastAsia="ru-RU"/>
        </w:rPr>
        <w:t xml:space="preserve"> Палатой представителей 1 декабря 2005 года</w:t>
      </w:r>
      <w:r w:rsidRPr="00D86706">
        <w:rPr>
          <w:rFonts w:ascii="Times New Roman" w:eastAsia="Times New Roman" w:hAnsi="Times New Roman" w:cs="Times New Roman"/>
          <w:sz w:val="24"/>
          <w:szCs w:val="24"/>
          <w:lang w:eastAsia="ru-RU"/>
        </w:rPr>
        <w:br/>
        <w:t>Одобрен Советом Республики 8 декабря 2005 года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Изменения и дополнения: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D86706">
          <w:rPr>
            <w:rFonts w:ascii="Times New Roman" w:eastAsia="Times New Roman" w:hAnsi="Times New Roman" w:cs="Times New Roman"/>
            <w:color w:val="0000FF"/>
            <w:sz w:val="24"/>
            <w:szCs w:val="24"/>
            <w:u w:val="single"/>
            <w:lang w:eastAsia="ru-RU"/>
          </w:rPr>
          <w:t>Закон Республики Беларусь от 11 июля 2007 г. № 253-З</w:t>
        </w:r>
      </w:hyperlink>
      <w:r w:rsidRPr="00D86706">
        <w:rPr>
          <w:rFonts w:ascii="Times New Roman" w:eastAsia="Times New Roman" w:hAnsi="Times New Roman" w:cs="Times New Roman"/>
          <w:sz w:val="24"/>
          <w:szCs w:val="24"/>
          <w:lang w:eastAsia="ru-RU"/>
        </w:rPr>
        <w:t xml:space="preserve"> (Национальный реестр правовых актов Республики Беларусь, 2007 г., № 171, 2/1350);</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D86706">
          <w:rPr>
            <w:rFonts w:ascii="Times New Roman" w:eastAsia="Times New Roman" w:hAnsi="Times New Roman" w:cs="Times New Roman"/>
            <w:color w:val="0000FF"/>
            <w:sz w:val="24"/>
            <w:szCs w:val="24"/>
            <w:u w:val="single"/>
            <w:lang w:eastAsia="ru-RU"/>
          </w:rPr>
          <w:t>Закон Республики Беларусь от 27 декабря 2007 г. № 305-З</w:t>
        </w:r>
      </w:hyperlink>
      <w:r w:rsidRPr="00D86706">
        <w:rPr>
          <w:rFonts w:ascii="Times New Roman" w:eastAsia="Times New Roman" w:hAnsi="Times New Roman" w:cs="Times New Roman"/>
          <w:sz w:val="24"/>
          <w:szCs w:val="24"/>
          <w:lang w:eastAsia="ru-RU"/>
        </w:rPr>
        <w:t xml:space="preserve"> (Национальный реестр правовых актов Республики Беларусь, 2007 г., № 305, 2/1402);</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D86706">
          <w:rPr>
            <w:rFonts w:ascii="Times New Roman" w:eastAsia="Times New Roman" w:hAnsi="Times New Roman" w:cs="Times New Roman"/>
            <w:color w:val="0000FF"/>
            <w:sz w:val="24"/>
            <w:szCs w:val="24"/>
            <w:u w:val="single"/>
            <w:lang w:eastAsia="ru-RU"/>
          </w:rPr>
          <w:t>Закон Республики Беларусь от 5 января 2008 г. № 315-З</w:t>
        </w:r>
      </w:hyperlink>
      <w:r w:rsidRPr="00D86706">
        <w:rPr>
          <w:rFonts w:ascii="Times New Roman" w:eastAsia="Times New Roman" w:hAnsi="Times New Roman" w:cs="Times New Roman"/>
          <w:sz w:val="24"/>
          <w:szCs w:val="24"/>
          <w:lang w:eastAsia="ru-RU"/>
        </w:rPr>
        <w:t xml:space="preserve"> (Национальный реестр правовых актов Республики Беларусь, 2008 г., № 14, 2/1412);</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D86706">
          <w:rPr>
            <w:rFonts w:ascii="Times New Roman" w:eastAsia="Times New Roman" w:hAnsi="Times New Roman" w:cs="Times New Roman"/>
            <w:color w:val="0000FF"/>
            <w:sz w:val="24"/>
            <w:szCs w:val="24"/>
            <w:u w:val="single"/>
            <w:lang w:eastAsia="ru-RU"/>
          </w:rPr>
          <w:t>Закон Республики Беларусь от 16 ноября 2010 г. № 192-З</w:t>
        </w:r>
      </w:hyperlink>
      <w:r w:rsidRPr="00D86706">
        <w:rPr>
          <w:rFonts w:ascii="Times New Roman" w:eastAsia="Times New Roman" w:hAnsi="Times New Roman" w:cs="Times New Roman"/>
          <w:sz w:val="24"/>
          <w:szCs w:val="24"/>
          <w:lang w:eastAsia="ru-RU"/>
        </w:rPr>
        <w:t> (Национальный реестр правовых актов Республики Беларусь, 2010 г., № 287, 2/1744);</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D86706">
          <w:rPr>
            <w:rFonts w:ascii="Times New Roman" w:eastAsia="Times New Roman" w:hAnsi="Times New Roman" w:cs="Times New Roman"/>
            <w:color w:val="0000FF"/>
            <w:sz w:val="24"/>
            <w:szCs w:val="24"/>
            <w:u w:val="single"/>
            <w:lang w:eastAsia="ru-RU"/>
          </w:rPr>
          <w:t>Закон Республики Беларусь от 7 января 2012 г. № 351-З</w:t>
        </w:r>
      </w:hyperlink>
      <w:r w:rsidRPr="00D86706">
        <w:rPr>
          <w:rFonts w:ascii="Times New Roman" w:eastAsia="Times New Roman" w:hAnsi="Times New Roman" w:cs="Times New Roman"/>
          <w:sz w:val="24"/>
          <w:szCs w:val="24"/>
          <w:lang w:eastAsia="ru-RU"/>
        </w:rPr>
        <w:t> (Национальный реестр правовых актов Республики Беларусь, 2012 г., № 10, 2/1903) - внесены изменения и дополнения, вступившие в силу 4 февраля 2012 г., за исключением изменений и дополнений, которые вступят в силу 25 июля 2012 г.;</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D86706">
          <w:rPr>
            <w:rFonts w:ascii="Times New Roman" w:eastAsia="Times New Roman" w:hAnsi="Times New Roman" w:cs="Times New Roman"/>
            <w:color w:val="0000FF"/>
            <w:sz w:val="24"/>
            <w:szCs w:val="24"/>
            <w:u w:val="single"/>
            <w:lang w:eastAsia="ru-RU"/>
          </w:rPr>
          <w:t>Закон Республики Беларусь от 7 января 2012 г. № 351-З</w:t>
        </w:r>
      </w:hyperlink>
      <w:r w:rsidRPr="00D86706">
        <w:rPr>
          <w:rFonts w:ascii="Times New Roman" w:eastAsia="Times New Roman" w:hAnsi="Times New Roman" w:cs="Times New Roman"/>
          <w:sz w:val="24"/>
          <w:szCs w:val="24"/>
          <w:lang w:eastAsia="ru-RU"/>
        </w:rPr>
        <w:t xml:space="preserve"> (Национальный реестр правовых актов Республики Беларусь, 2012 г., № 10, 2/1903) - внесены изменения и дополнения, вступившие в силу 4 февраля 2012 г. и 25 июля 2012 г.;</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D86706">
          <w:rPr>
            <w:rFonts w:ascii="Times New Roman" w:eastAsia="Times New Roman" w:hAnsi="Times New Roman" w:cs="Times New Roman"/>
            <w:color w:val="0000FF"/>
            <w:sz w:val="24"/>
            <w:szCs w:val="24"/>
            <w:u w:val="single"/>
            <w:lang w:eastAsia="ru-RU"/>
          </w:rPr>
          <w:t>Закон Республики Беларусь от 4 января 2014 г. № 106-З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11.01.2014, 2/2104);</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D86706">
          <w:rPr>
            <w:rFonts w:ascii="Times New Roman" w:eastAsia="Times New Roman" w:hAnsi="Times New Roman" w:cs="Times New Roman"/>
            <w:color w:val="0000FF"/>
            <w:sz w:val="24"/>
            <w:szCs w:val="24"/>
            <w:u w:val="single"/>
            <w:lang w:eastAsia="ru-RU"/>
          </w:rPr>
          <w:t>Закон Республики Беларусь от 18 июля 2016 г. № 411-З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26.07.2016, 2/2409);</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D86706">
          <w:rPr>
            <w:rFonts w:ascii="Times New Roman" w:eastAsia="Times New Roman" w:hAnsi="Times New Roman" w:cs="Times New Roman"/>
            <w:color w:val="0000FF"/>
            <w:sz w:val="24"/>
            <w:szCs w:val="24"/>
            <w:u w:val="single"/>
            <w:lang w:eastAsia="ru-RU"/>
          </w:rPr>
          <w:t>Закон Республики Беларусь от 17 июля 2018 г. № 135-З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31.07.2018, 2/2573);</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D86706">
          <w:rPr>
            <w:rFonts w:ascii="Times New Roman" w:eastAsia="Times New Roman" w:hAnsi="Times New Roman" w:cs="Times New Roman"/>
            <w:color w:val="0000FF"/>
            <w:sz w:val="24"/>
            <w:szCs w:val="24"/>
            <w:u w:val="single"/>
            <w:lang w:eastAsia="ru-RU"/>
          </w:rPr>
          <w:t>Закон Республики Беларусь от 17 июля 2023 г. № 300-З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25.07.2023, 2/3020);</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D86706">
          <w:rPr>
            <w:rFonts w:ascii="Times New Roman" w:eastAsia="Times New Roman" w:hAnsi="Times New Roman" w:cs="Times New Roman"/>
            <w:color w:val="0000FF"/>
            <w:sz w:val="24"/>
            <w:szCs w:val="24"/>
            <w:u w:val="single"/>
            <w:lang w:eastAsia="ru-RU"/>
          </w:rPr>
          <w:t>Закон Республики Беларусь от 13 декабря 2023 г. № 318-З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20.12.2023, 2/3038);</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D86706">
          <w:rPr>
            <w:rFonts w:ascii="Times New Roman" w:eastAsia="Times New Roman" w:hAnsi="Times New Roman" w:cs="Times New Roman"/>
            <w:color w:val="0000FF"/>
            <w:sz w:val="24"/>
            <w:szCs w:val="24"/>
            <w:u w:val="single"/>
            <w:lang w:eastAsia="ru-RU"/>
          </w:rPr>
          <w:t>Закон Республики Беларусь от 8 июля 2024 г. № 26-З</w:t>
        </w:r>
      </w:hyperlink>
      <w:r w:rsidRPr="00D86706">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11.07.2024, 2/3110)</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 </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ГЛАВА 1</w:t>
      </w:r>
      <w:r w:rsidRPr="00D86706">
        <w:rPr>
          <w:rFonts w:ascii="Times New Roman" w:eastAsia="Times New Roman" w:hAnsi="Times New Roman" w:cs="Times New Roman"/>
          <w:sz w:val="24"/>
          <w:szCs w:val="24"/>
          <w:lang w:eastAsia="ru-RU"/>
        </w:rPr>
        <w:br/>
        <w:t>ОБЩИЕ ПОЛОЖЕНИЯ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 Основные термины и их определения, применяемые в настоящем Законе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Для целей настоящего Закона применяются следующие основные термины и их определения: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дети-сироты – лица в возрасте до 18 лет, у которых умерли оба или единственный родитель;</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w:t>
      </w:r>
      <w:proofErr w:type="gramStart"/>
      <w:r w:rsidRPr="00D86706">
        <w:rPr>
          <w:rFonts w:ascii="Times New Roman" w:eastAsia="Times New Roman" w:hAnsi="Times New Roman" w:cs="Times New Roman"/>
          <w:sz w:val="24"/>
          <w:szCs w:val="24"/>
          <w:lang w:eastAsia="ru-RU"/>
        </w:rPr>
        <w:t>для</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их</w:t>
      </w:r>
      <w:proofErr w:type="gramEnd"/>
      <w:r w:rsidRPr="00D86706">
        <w:rPr>
          <w:rFonts w:ascii="Times New Roman" w:eastAsia="Times New Roman" w:hAnsi="Times New Roman" w:cs="Times New Roman"/>
          <w:sz w:val="24"/>
          <w:szCs w:val="24"/>
          <w:lang w:eastAsia="ru-RU"/>
        </w:rPr>
        <w:t xml:space="preserve"> полноценного развития, воспитания, образования, укрепления здоровья и подготовки к самостоятельной жизни в обществе;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статус детей-сирот – особое правовое положение детей-сирот, обусловливающее предоставление им гарантий по социальной защите;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 xml:space="preserve">детские </w:t>
      </w:r>
      <w:proofErr w:type="spellStart"/>
      <w:r w:rsidRPr="00D86706">
        <w:rPr>
          <w:rFonts w:ascii="Times New Roman" w:eastAsia="Times New Roman" w:hAnsi="Times New Roman" w:cs="Times New Roman"/>
          <w:sz w:val="24"/>
          <w:szCs w:val="24"/>
          <w:lang w:eastAsia="ru-RU"/>
        </w:rPr>
        <w:t>интернатные</w:t>
      </w:r>
      <w:proofErr w:type="spellEnd"/>
      <w:r w:rsidRPr="00D86706">
        <w:rPr>
          <w:rFonts w:ascii="Times New Roman" w:eastAsia="Times New Roman" w:hAnsi="Times New Roman" w:cs="Times New Roman"/>
          <w:sz w:val="24"/>
          <w:szCs w:val="24"/>
          <w:lang w:eastAsia="ru-RU"/>
        </w:rPr>
        <w:t xml:space="preserve"> учреждения –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и содержания детей;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 xml:space="preserve">детская деревня, детский городок – социально-педагогические учреждения, принимающие участие в реализации плана защиты прав и законных интересов ребенка, реализующие образовательную программу дошкольного образования и предназначенные для проживания детей-сирот и детей, оставшихся без попечения родителей, в возрасте от одного года до 18 лет, в которых обязанности по их обучению и воспитанию выполняют работники (родители-воспитатели) таких учреждений, осуществляющие </w:t>
      </w:r>
      <w:proofErr w:type="spellStart"/>
      <w:r w:rsidRPr="00D86706">
        <w:rPr>
          <w:rFonts w:ascii="Times New Roman" w:eastAsia="Times New Roman" w:hAnsi="Times New Roman" w:cs="Times New Roman"/>
          <w:sz w:val="24"/>
          <w:szCs w:val="24"/>
          <w:lang w:eastAsia="ru-RU"/>
        </w:rPr>
        <w:t>постинтернатное</w:t>
      </w:r>
      <w:proofErr w:type="spellEnd"/>
      <w:r w:rsidRPr="00D86706">
        <w:rPr>
          <w:rFonts w:ascii="Times New Roman" w:eastAsia="Times New Roman" w:hAnsi="Times New Roman" w:cs="Times New Roman"/>
          <w:sz w:val="24"/>
          <w:szCs w:val="24"/>
          <w:lang w:eastAsia="ru-RU"/>
        </w:rPr>
        <w:t xml:space="preserve"> сопровождение выпускников, относящихся к</w:t>
      </w:r>
      <w:proofErr w:type="gramEnd"/>
      <w:r w:rsidRPr="00D86706">
        <w:rPr>
          <w:rFonts w:ascii="Times New Roman" w:eastAsia="Times New Roman" w:hAnsi="Times New Roman" w:cs="Times New Roman"/>
          <w:sz w:val="24"/>
          <w:szCs w:val="24"/>
          <w:lang w:eastAsia="ru-RU"/>
        </w:rPr>
        <w:t> категории детей-сирот и детей, оставшихся без попечения родителей, лиц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w:t>
      </w:r>
      <w:proofErr w:type="gramStart"/>
      <w:r w:rsidRPr="00D86706">
        <w:rPr>
          <w:rFonts w:ascii="Times New Roman" w:eastAsia="Times New Roman" w:hAnsi="Times New Roman" w:cs="Times New Roman"/>
          <w:sz w:val="24"/>
          <w:szCs w:val="24"/>
          <w:lang w:eastAsia="ru-RU"/>
        </w:rPr>
        <w:t>Отношения, связанные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регулируются законодательством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 международными договорами Республики Беларусь.</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w:t>
      </w:r>
      <w:proofErr w:type="gramStart"/>
      <w:r w:rsidRPr="00D86706">
        <w:rPr>
          <w:rFonts w:ascii="Times New Roman" w:eastAsia="Times New Roman" w:hAnsi="Times New Roman" w:cs="Times New Roman"/>
          <w:sz w:val="24"/>
          <w:szCs w:val="24"/>
          <w:lang w:eastAsia="ru-RU"/>
        </w:rP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w:t>
      </w:r>
      <w:hyperlink r:id="rId17" w:history="1">
        <w:r w:rsidRPr="00D86706">
          <w:rPr>
            <w:rFonts w:ascii="Times New Roman" w:eastAsia="Times New Roman" w:hAnsi="Times New Roman" w:cs="Times New Roman"/>
            <w:color w:val="0000FF"/>
            <w:sz w:val="24"/>
            <w:szCs w:val="24"/>
            <w:u w:val="single"/>
            <w:lang w:eastAsia="ru-RU"/>
          </w:rPr>
          <w:t>Конституции</w:t>
        </w:r>
      </w:hyperlink>
      <w:r w:rsidRPr="00D86706">
        <w:rPr>
          <w:rFonts w:ascii="Times New Roman" w:eastAsia="Times New Roman" w:hAnsi="Times New Roman" w:cs="Times New Roman"/>
          <w:sz w:val="24"/>
          <w:szCs w:val="24"/>
          <w:lang w:eastAsia="ru-RU"/>
        </w:rPr>
        <w:t xml:space="preserve"> Республики Беларусь и состоит из </w:t>
      </w:r>
      <w:hyperlink r:id="rId18" w:history="1">
        <w:r w:rsidRPr="00D86706">
          <w:rPr>
            <w:rFonts w:ascii="Times New Roman" w:eastAsia="Times New Roman" w:hAnsi="Times New Roman" w:cs="Times New Roman"/>
            <w:color w:val="0000FF"/>
            <w:sz w:val="24"/>
            <w:szCs w:val="24"/>
            <w:u w:val="single"/>
            <w:lang w:eastAsia="ru-RU"/>
          </w:rPr>
          <w:t>Кодекса</w:t>
        </w:r>
      </w:hyperlink>
      <w:r w:rsidRPr="00D86706">
        <w:rPr>
          <w:rFonts w:ascii="Times New Roman" w:eastAsia="Times New Roman" w:hAnsi="Times New Roman" w:cs="Times New Roman"/>
          <w:sz w:val="24"/>
          <w:szCs w:val="24"/>
          <w:lang w:eastAsia="ru-RU"/>
        </w:rPr>
        <w:t xml:space="preserve"> Республики Беларусь о браке и семье, </w:t>
      </w:r>
      <w:hyperlink r:id="rId19" w:history="1">
        <w:r w:rsidRPr="00D86706">
          <w:rPr>
            <w:rFonts w:ascii="Times New Roman" w:eastAsia="Times New Roman" w:hAnsi="Times New Roman" w:cs="Times New Roman"/>
            <w:color w:val="0000FF"/>
            <w:sz w:val="24"/>
            <w:szCs w:val="24"/>
            <w:u w:val="single"/>
            <w:lang w:eastAsia="ru-RU"/>
          </w:rPr>
          <w:t>Кодекса</w:t>
        </w:r>
      </w:hyperlink>
      <w:r w:rsidRPr="00D86706">
        <w:rPr>
          <w:rFonts w:ascii="Times New Roman" w:eastAsia="Times New Roman" w:hAnsi="Times New Roman" w:cs="Times New Roman"/>
          <w:sz w:val="24"/>
          <w:szCs w:val="24"/>
          <w:lang w:eastAsia="ru-RU"/>
        </w:rPr>
        <w:t xml:space="preserve"> Республики Беларусь об образовании, </w:t>
      </w:r>
      <w:hyperlink r:id="rId20" w:history="1">
        <w:r w:rsidRPr="00D86706">
          <w:rPr>
            <w:rFonts w:ascii="Times New Roman" w:eastAsia="Times New Roman" w:hAnsi="Times New Roman" w:cs="Times New Roman"/>
            <w:color w:val="0000FF"/>
            <w:sz w:val="24"/>
            <w:szCs w:val="24"/>
            <w:u w:val="single"/>
            <w:lang w:eastAsia="ru-RU"/>
          </w:rPr>
          <w:t>Закона Республики Беларусь от 19 ноября 1993 г. № 2570-XII</w:t>
        </w:r>
      </w:hyperlink>
      <w:r w:rsidRPr="00D86706">
        <w:rPr>
          <w:rFonts w:ascii="Times New Roman" w:eastAsia="Times New Roman" w:hAnsi="Times New Roman" w:cs="Times New Roman"/>
          <w:sz w:val="24"/>
          <w:szCs w:val="24"/>
          <w:lang w:eastAsia="ru-RU"/>
        </w:rPr>
        <w:t xml:space="preserve"> «О правах ребенка», настоящего Закона и иных</w:t>
      </w:r>
      <w:proofErr w:type="gramEnd"/>
      <w:r w:rsidRPr="00D86706">
        <w:rPr>
          <w:rFonts w:ascii="Times New Roman" w:eastAsia="Times New Roman" w:hAnsi="Times New Roman" w:cs="Times New Roman"/>
          <w:sz w:val="24"/>
          <w:szCs w:val="24"/>
          <w:lang w:eastAsia="ru-RU"/>
        </w:rPr>
        <w:t xml:space="preserve"> актов законодательства.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3. Государственный </w:t>
      </w:r>
      <w:proofErr w:type="gramStart"/>
      <w:r w:rsidRPr="00D86706">
        <w:rPr>
          <w:rFonts w:ascii="Times New Roman" w:eastAsia="Times New Roman" w:hAnsi="Times New Roman" w:cs="Times New Roman"/>
          <w:sz w:val="24"/>
          <w:szCs w:val="24"/>
          <w:lang w:eastAsia="ru-RU"/>
        </w:rPr>
        <w:t>контроль за</w:t>
      </w:r>
      <w:proofErr w:type="gramEnd"/>
      <w:r w:rsidRPr="00D86706">
        <w:rPr>
          <w:rFonts w:ascii="Times New Roman" w:eastAsia="Times New Roman" w:hAnsi="Times New Roman" w:cs="Times New Roman"/>
          <w:sz w:val="24"/>
          <w:szCs w:val="24"/>
          <w:lang w:eastAsia="ru-RU"/>
        </w:rPr>
        <w:t xml:space="preserve">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ГЛАВА 2</w:t>
      </w:r>
      <w:r w:rsidRPr="00D86706">
        <w:rPr>
          <w:rFonts w:ascii="Times New Roman" w:eastAsia="Times New Roman" w:hAnsi="Times New Roman" w:cs="Times New Roman"/>
          <w:sz w:val="24"/>
          <w:szCs w:val="24"/>
          <w:lang w:eastAsia="ru-RU"/>
        </w:rPr>
        <w:br/>
        <w:t>ПРИОБРЕТЕНИЕ, ПРЕДОСТАВЛЕНИЕ И УТРАТА СТАТУСА ДЕТЕЙ-СИРОТ И СТАТУСА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4. Приобретение статуса детей-сирот и статуса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Статус детей-сирот приобретается на основании свидетельств о смерти обоих или единственного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 решения суда о лишении родителей (родителя) родительских прав;</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2.2. решения суда об отобрании ребенка без лишения родительских прав;</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2.3. решения суда о признании родителей (родителя) </w:t>
      </w:r>
      <w:proofErr w:type="gramStart"/>
      <w:r w:rsidRPr="00D86706">
        <w:rPr>
          <w:rFonts w:ascii="Times New Roman" w:eastAsia="Times New Roman" w:hAnsi="Times New Roman" w:cs="Times New Roman"/>
          <w:sz w:val="24"/>
          <w:szCs w:val="24"/>
          <w:lang w:eastAsia="ru-RU"/>
        </w:rPr>
        <w:t>недееспособными</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2.4. решения суда о признании родителей (родителя) ограниченно </w:t>
      </w:r>
      <w:proofErr w:type="gramStart"/>
      <w:r w:rsidRPr="00D86706">
        <w:rPr>
          <w:rFonts w:ascii="Times New Roman" w:eastAsia="Times New Roman" w:hAnsi="Times New Roman" w:cs="Times New Roman"/>
          <w:sz w:val="24"/>
          <w:szCs w:val="24"/>
          <w:lang w:eastAsia="ru-RU"/>
        </w:rPr>
        <w:t>дееспособными</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2.5. решения суда о признании родителей (родителя) безвестно отсутствующими;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2.6. решения суда об объявлении родителей (родителя) умершими;</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2.7. совместного акта организации здравоохранения и органа внутренних дел об оставлении ребенка в организации здравоохранения;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2.9. акта органа внутренних дел об обнаружении брошенного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5. Предоставление статуса детей, оставшихся без попечения родителей, на период временного отсутствия попечения родителей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w:t>
      </w:r>
      <w:proofErr w:type="gramStart"/>
      <w:r w:rsidRPr="00D86706">
        <w:rPr>
          <w:rFonts w:ascii="Times New Roman" w:eastAsia="Times New Roman" w:hAnsi="Times New Roman" w:cs="Times New Roman"/>
          <w:sz w:val="24"/>
          <w:szCs w:val="24"/>
          <w:lang w:eastAsia="ru-RU"/>
        </w:rPr>
        <w:t>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w:t>
      </w:r>
      <w:proofErr w:type="gramEnd"/>
      <w:r w:rsidRPr="00D86706">
        <w:rPr>
          <w:rFonts w:ascii="Times New Roman" w:eastAsia="Times New Roman" w:hAnsi="Times New Roman" w:cs="Times New Roman"/>
          <w:sz w:val="24"/>
          <w:szCs w:val="24"/>
          <w:lang w:eastAsia="ru-RU"/>
        </w:rPr>
        <w:t xml:space="preserve"> администрации района в городе (далее – комиссия по делам несовершеннолетних), выполняющей функции органа опеки и попечительства.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Временное отсутствие попечения родителей (родителя) подтверждается: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 справкой органа внутренних дел о розыске родителей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2.4. обвинительным приговором суда о назначении родителям (родителю) наказания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2.5</w:t>
      </w:r>
      <w:r w:rsidRPr="00D86706">
        <w:rPr>
          <w:rFonts w:ascii="Times New Roman" w:eastAsia="Times New Roman" w:hAnsi="Times New Roman" w:cs="Times New Roman"/>
          <w:sz w:val="24"/>
          <w:szCs w:val="24"/>
          <w:vertAlign w:val="superscript"/>
          <w:lang w:eastAsia="ru-RU"/>
        </w:rPr>
        <w:t>1</w:t>
      </w:r>
      <w:r w:rsidRPr="00D86706">
        <w:rPr>
          <w:rFonts w:ascii="Times New Roman" w:eastAsia="Times New Roman" w:hAnsi="Times New Roman" w:cs="Times New Roman"/>
          <w:sz w:val="24"/>
          <w:szCs w:val="24"/>
          <w:lang w:eastAsia="ru-RU"/>
        </w:rPr>
        <w:t>. документами, подтверждающими нахождение ребенка в социально опасном положении, и актом обследования условий жизни и воспитания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государственные учреждения социального обслуживания, осуществляющие стационарное социальное обслуживание;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2.7. заявлением родителей (родителя) о временном помещении ребенка в дом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2.8. иными документами, предусмотренными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6. Утрата статуса детей-сирот и статуса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1. Статус детей-сирот утрачивается </w:t>
      </w:r>
      <w:proofErr w:type="gramStart"/>
      <w:r w:rsidRPr="00D86706">
        <w:rPr>
          <w:rFonts w:ascii="Times New Roman" w:eastAsia="Times New Roman" w:hAnsi="Times New Roman" w:cs="Times New Roman"/>
          <w:sz w:val="24"/>
          <w:szCs w:val="24"/>
          <w:lang w:eastAsia="ru-RU"/>
        </w:rPr>
        <w:t>вследствие</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1.1. принятия решения суда об установлении усыновления (удочерения)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1.2. принятия решения суда об установлении отцовства (материнства).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w:t>
      </w:r>
      <w:proofErr w:type="gramStart"/>
      <w:r w:rsidRPr="00D86706">
        <w:rPr>
          <w:rFonts w:ascii="Times New Roman" w:eastAsia="Times New Roman" w:hAnsi="Times New Roman" w:cs="Times New Roman"/>
          <w:sz w:val="24"/>
          <w:szCs w:val="24"/>
          <w:lang w:eastAsia="ru-RU"/>
        </w:rPr>
        <w:t>вследствие</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 отмены решения суда о лишении родителей (родителя) родительских прав;</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2.2. принятия решения суда о восстановлении родителей (родителя) в родительских правах;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2.3. отмены решения суда об отобрании ребенка без лишения родительских прав;</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2.4. принятия решения суда о возвращении ребенка его родителям (родителю);</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2.5. отмены решения суда о признании родителей (родителя) </w:t>
      </w:r>
      <w:proofErr w:type="gramStart"/>
      <w:r w:rsidRPr="00D86706">
        <w:rPr>
          <w:rFonts w:ascii="Times New Roman" w:eastAsia="Times New Roman" w:hAnsi="Times New Roman" w:cs="Times New Roman"/>
          <w:sz w:val="24"/>
          <w:szCs w:val="24"/>
          <w:lang w:eastAsia="ru-RU"/>
        </w:rPr>
        <w:t>недееспособными</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2.6. принятия решения суда о признании родителей (родителя) </w:t>
      </w:r>
      <w:proofErr w:type="gramStart"/>
      <w:r w:rsidRPr="00D86706">
        <w:rPr>
          <w:rFonts w:ascii="Times New Roman" w:eastAsia="Times New Roman" w:hAnsi="Times New Roman" w:cs="Times New Roman"/>
          <w:sz w:val="24"/>
          <w:szCs w:val="24"/>
          <w:lang w:eastAsia="ru-RU"/>
        </w:rPr>
        <w:t>дееспособными</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2.7. отмены решения суда о признании родителей (родителя) ограниченно </w:t>
      </w:r>
      <w:proofErr w:type="gramStart"/>
      <w:r w:rsidRPr="00D86706">
        <w:rPr>
          <w:rFonts w:ascii="Times New Roman" w:eastAsia="Times New Roman" w:hAnsi="Times New Roman" w:cs="Times New Roman"/>
          <w:sz w:val="24"/>
          <w:szCs w:val="24"/>
          <w:lang w:eastAsia="ru-RU"/>
        </w:rPr>
        <w:t>дееспособными</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2.8. принятия решения суда об отмене ограничения дееспособности родителей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2.9. отмены решения суда об объявлении родителей (родителя) безвестно отсутствующими;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2.10. отмены решения суда об объявлении родителей (родителя) умершими;</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2.12. принятия решения суда об установлении усыновления (удочерения) ребенка;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2.13. принятия решения суда об установлении отцовства (материнства);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w:t>
      </w:r>
      <w:hyperlink r:id="rId21" w:anchor="&amp;Article=4&amp;Point=2&amp;UnderPoint=2.7" w:history="1">
        <w:r w:rsidRPr="00D86706">
          <w:rPr>
            <w:rFonts w:ascii="Times New Roman" w:eastAsia="Times New Roman" w:hAnsi="Times New Roman" w:cs="Times New Roman"/>
            <w:color w:val="0000FF"/>
            <w:sz w:val="24"/>
            <w:szCs w:val="24"/>
            <w:u w:val="single"/>
            <w:lang w:eastAsia="ru-RU"/>
          </w:rPr>
          <w:t>подпунктами 2.7</w:t>
        </w:r>
      </w:hyperlink>
      <w:r w:rsidRPr="00D86706">
        <w:rPr>
          <w:rFonts w:ascii="Times New Roman" w:eastAsia="Times New Roman" w:hAnsi="Times New Roman" w:cs="Times New Roman"/>
          <w:sz w:val="24"/>
          <w:szCs w:val="24"/>
          <w:lang w:eastAsia="ru-RU"/>
        </w:rPr>
        <w:t xml:space="preserve"> и </w:t>
      </w:r>
      <w:hyperlink r:id="rId22" w:anchor="&amp;Article=4&amp;Point=2&amp;UnderPoint=2.9" w:history="1">
        <w:r w:rsidRPr="00D86706">
          <w:rPr>
            <w:rFonts w:ascii="Times New Roman" w:eastAsia="Times New Roman" w:hAnsi="Times New Roman" w:cs="Times New Roman"/>
            <w:color w:val="0000FF"/>
            <w:sz w:val="24"/>
            <w:szCs w:val="24"/>
            <w:u w:val="single"/>
            <w:lang w:eastAsia="ru-RU"/>
          </w:rPr>
          <w:t>2.9</w:t>
        </w:r>
      </w:hyperlink>
      <w:r w:rsidRPr="00D86706">
        <w:rPr>
          <w:rFonts w:ascii="Times New Roman" w:eastAsia="Times New Roman" w:hAnsi="Times New Roman" w:cs="Times New Roman"/>
          <w:sz w:val="24"/>
          <w:szCs w:val="24"/>
          <w:lang w:eastAsia="ru-RU"/>
        </w:rPr>
        <w:t xml:space="preserve"> пункта 2 статьи 4 настоящего Закона;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ГЛАВА 3</w:t>
      </w:r>
      <w:r w:rsidRPr="00D86706">
        <w:rPr>
          <w:rFonts w:ascii="Times New Roman" w:eastAsia="Times New Roman" w:hAnsi="Times New Roman" w:cs="Times New Roman"/>
          <w:sz w:val="24"/>
          <w:szCs w:val="24"/>
          <w:lang w:eastAsia="ru-RU"/>
        </w:rP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7. Гарантии права на государственное обеспечение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 xml:space="preserve">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1. Дети-сироты и дети, оставшиеся без попечения родителей, находящиеся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обеспечиваются этими </w:t>
      </w:r>
      <w:proofErr w:type="gramStart"/>
      <w:r w:rsidRPr="00D86706">
        <w:rPr>
          <w:rFonts w:ascii="Times New Roman" w:eastAsia="Times New Roman" w:hAnsi="Times New Roman" w:cs="Times New Roman"/>
          <w:sz w:val="24"/>
          <w:szCs w:val="24"/>
          <w:lang w:eastAsia="ru-RU"/>
        </w:rPr>
        <w:t>учреждениями</w:t>
      </w:r>
      <w:proofErr w:type="gramEnd"/>
      <w:r w:rsidRPr="00D86706">
        <w:rPr>
          <w:rFonts w:ascii="Times New Roman" w:eastAsia="Times New Roman" w:hAnsi="Times New Roman" w:cs="Times New Roman"/>
          <w:sz w:val="24"/>
          <w:szCs w:val="24"/>
          <w:lang w:eastAsia="ru-RU"/>
        </w:rPr>
        <w:t xml:space="preserve">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w:t>
      </w:r>
      <w:proofErr w:type="gramStart"/>
      <w:r w:rsidRPr="00D86706">
        <w:rPr>
          <w:rFonts w:ascii="Times New Roman" w:eastAsia="Times New Roman" w:hAnsi="Times New Roman" w:cs="Times New Roman"/>
          <w:sz w:val="24"/>
          <w:szCs w:val="24"/>
          <w:lang w:eastAsia="ru-RU"/>
        </w:rPr>
        <w:t xml:space="preserve">Детям-сиротам и детям, оставшимся без попечения родителей, находящимся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w:t>
      </w:r>
      <w:proofErr w:type="gramEnd"/>
      <w:r w:rsidRPr="00D86706">
        <w:rPr>
          <w:rFonts w:ascii="Times New Roman" w:eastAsia="Times New Roman" w:hAnsi="Times New Roman" w:cs="Times New Roman"/>
          <w:sz w:val="24"/>
          <w:szCs w:val="24"/>
          <w:lang w:eastAsia="ru-RU"/>
        </w:rPr>
        <w:t xml:space="preserve">, детскими </w:t>
      </w:r>
      <w:proofErr w:type="spellStart"/>
      <w:r w:rsidRPr="00D86706">
        <w:rPr>
          <w:rFonts w:ascii="Times New Roman" w:eastAsia="Times New Roman" w:hAnsi="Times New Roman" w:cs="Times New Roman"/>
          <w:sz w:val="24"/>
          <w:szCs w:val="24"/>
          <w:lang w:eastAsia="ru-RU"/>
        </w:rPr>
        <w:t>интернатными</w:t>
      </w:r>
      <w:proofErr w:type="spellEnd"/>
      <w:r w:rsidRPr="00D86706">
        <w:rPr>
          <w:rFonts w:ascii="Times New Roman" w:eastAsia="Times New Roman" w:hAnsi="Times New Roman" w:cs="Times New Roman"/>
          <w:sz w:val="24"/>
          <w:szCs w:val="24"/>
          <w:lang w:eastAsia="ru-RU"/>
        </w:rPr>
        <w:t xml:space="preserve"> учреждениями выдается денежная компенсация расходов на питание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3. </w:t>
      </w:r>
      <w:proofErr w:type="gramStart"/>
      <w:r w:rsidRPr="00D86706">
        <w:rPr>
          <w:rFonts w:ascii="Times New Roman" w:eastAsia="Times New Roman" w:hAnsi="Times New Roman" w:cs="Times New Roman"/>
          <w:sz w:val="24"/>
          <w:szCs w:val="24"/>
          <w:lang w:eastAsia="ru-RU"/>
        </w:rPr>
        <w:t xml:space="preserve">Дети-сироты и дети, оставшиеся без попечения родителей, по окончании пребывания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w:t>
      </w:r>
      <w:proofErr w:type="spellStart"/>
      <w:r w:rsidRPr="00D86706">
        <w:rPr>
          <w:rFonts w:ascii="Times New Roman" w:eastAsia="Times New Roman" w:hAnsi="Times New Roman" w:cs="Times New Roman"/>
          <w:sz w:val="24"/>
          <w:szCs w:val="24"/>
          <w:lang w:eastAsia="ru-RU"/>
        </w:rPr>
        <w:t>интернатными</w:t>
      </w:r>
      <w:proofErr w:type="spellEnd"/>
      <w:r w:rsidRPr="00D86706">
        <w:rPr>
          <w:rFonts w:ascii="Times New Roman" w:eastAsia="Times New Roman" w:hAnsi="Times New Roman" w:cs="Times New Roman"/>
          <w:sz w:val="24"/>
          <w:szCs w:val="24"/>
          <w:lang w:eastAsia="ru-RU"/>
        </w:rPr>
        <w:t xml:space="preserve"> учреждениями комплектом</w:t>
      </w:r>
      <w:proofErr w:type="gramEnd"/>
      <w:r w:rsidRPr="00D86706">
        <w:rPr>
          <w:rFonts w:ascii="Times New Roman" w:eastAsia="Times New Roman" w:hAnsi="Times New Roman" w:cs="Times New Roman"/>
          <w:sz w:val="24"/>
          <w:szCs w:val="24"/>
          <w:lang w:eastAsia="ru-RU"/>
        </w:rPr>
        <w:t xml:space="preserve"> одежды и обуви, а также денежным пособием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4. </w:t>
      </w:r>
      <w:proofErr w:type="gramStart"/>
      <w:r w:rsidRPr="00D86706">
        <w:rPr>
          <w:rFonts w:ascii="Times New Roman" w:eastAsia="Times New Roman" w:hAnsi="Times New Roman" w:cs="Times New Roman"/>
          <w:sz w:val="24"/>
          <w:szCs w:val="24"/>
          <w:lang w:eastAsia="ru-RU"/>
        </w:rPr>
        <w:t xml:space="preserve">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w:t>
      </w:r>
      <w:proofErr w:type="gramEnd"/>
      <w:r w:rsidRPr="00D86706">
        <w:rPr>
          <w:rFonts w:ascii="Times New Roman" w:eastAsia="Times New Roman" w:hAnsi="Times New Roman" w:cs="Times New Roman"/>
          <w:sz w:val="24"/>
          <w:szCs w:val="24"/>
          <w:lang w:eastAsia="ru-RU"/>
        </w:rPr>
        <w:t xml:space="preserve">,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w:t>
      </w:r>
      <w:proofErr w:type="spellStart"/>
      <w:r w:rsidRPr="00D86706">
        <w:rPr>
          <w:rFonts w:ascii="Times New Roman" w:eastAsia="Times New Roman" w:hAnsi="Times New Roman" w:cs="Times New Roman"/>
          <w:sz w:val="24"/>
          <w:szCs w:val="24"/>
          <w:lang w:eastAsia="ru-RU"/>
        </w:rPr>
        <w:t>интернатными</w:t>
      </w:r>
      <w:proofErr w:type="spellEnd"/>
      <w:r w:rsidRPr="00D86706">
        <w:rPr>
          <w:rFonts w:ascii="Times New Roman" w:eastAsia="Times New Roman" w:hAnsi="Times New Roman" w:cs="Times New Roman"/>
          <w:sz w:val="24"/>
          <w:szCs w:val="24"/>
          <w:lang w:eastAsia="ru-RU"/>
        </w:rPr>
        <w:t xml:space="preserve">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5. 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1. </w:t>
      </w:r>
      <w:proofErr w:type="gramStart"/>
      <w:r w:rsidRPr="00D86706">
        <w:rPr>
          <w:rFonts w:ascii="Times New Roman" w:eastAsia="Times New Roman" w:hAnsi="Times New Roman" w:cs="Times New Roman"/>
          <w:sz w:val="24"/>
          <w:szCs w:val="24"/>
          <w:lang w:eastAsia="ru-RU"/>
        </w:rPr>
        <w:t>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w:t>
      </w:r>
      <w:proofErr w:type="gramStart"/>
      <w:r w:rsidRPr="00D86706">
        <w:rPr>
          <w:rFonts w:ascii="Times New Roman" w:eastAsia="Times New Roman" w:hAnsi="Times New Roman" w:cs="Times New Roman"/>
          <w:sz w:val="24"/>
          <w:szCs w:val="24"/>
          <w:lang w:eastAsia="ru-RU"/>
        </w:rPr>
        <w:t>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w:t>
      </w:r>
      <w:proofErr w:type="gramEnd"/>
      <w:r w:rsidRPr="00D86706">
        <w:rPr>
          <w:rFonts w:ascii="Times New Roman" w:eastAsia="Times New Roman" w:hAnsi="Times New Roman" w:cs="Times New Roman"/>
          <w:sz w:val="24"/>
          <w:szCs w:val="24"/>
          <w:lang w:eastAsia="ru-RU"/>
        </w:rPr>
        <w:t xml:space="preserve">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w:t>
      </w:r>
      <w:proofErr w:type="gramStart"/>
      <w:r w:rsidRPr="00D86706">
        <w:rPr>
          <w:rFonts w:ascii="Times New Roman" w:eastAsia="Times New Roman" w:hAnsi="Times New Roman" w:cs="Times New Roman"/>
          <w:sz w:val="24"/>
          <w:szCs w:val="24"/>
          <w:lang w:eastAsia="ru-RU"/>
        </w:rPr>
        <w:t>о-</w:t>
      </w:r>
      <w:proofErr w:type="gramEnd"/>
      <w:r w:rsidRPr="00D86706">
        <w:rPr>
          <w:rFonts w:ascii="Times New Roman" w:eastAsia="Times New Roman" w:hAnsi="Times New Roman" w:cs="Times New Roman"/>
          <w:sz w:val="24"/>
          <w:szCs w:val="24"/>
          <w:lang w:eastAsia="ru-RU"/>
        </w:rP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w:t>
      </w:r>
      <w:proofErr w:type="gramStart"/>
      <w:r w:rsidRPr="00D86706">
        <w:rPr>
          <w:rFonts w:ascii="Times New Roman" w:eastAsia="Times New Roman" w:hAnsi="Times New Roman" w:cs="Times New Roman"/>
          <w:sz w:val="24"/>
          <w:szCs w:val="24"/>
          <w:lang w:eastAsia="ru-RU"/>
        </w:rPr>
        <w:t>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w:t>
      </w:r>
      <w:proofErr w:type="gramEnd"/>
      <w:r w:rsidRPr="00D86706">
        <w:rPr>
          <w:rFonts w:ascii="Times New Roman" w:eastAsia="Times New Roman" w:hAnsi="Times New Roman" w:cs="Times New Roman"/>
          <w:sz w:val="24"/>
          <w:szCs w:val="24"/>
          <w:lang w:eastAsia="ru-RU"/>
        </w:rPr>
        <w:t xml:space="preserve"> распорядительными органами норм (нормативов) их потребления либо показаний </w:t>
      </w:r>
      <w:r w:rsidRPr="00D86706">
        <w:rPr>
          <w:rFonts w:ascii="Times New Roman" w:eastAsia="Times New Roman" w:hAnsi="Times New Roman" w:cs="Times New Roman"/>
          <w:sz w:val="24"/>
          <w:szCs w:val="24"/>
          <w:lang w:eastAsia="ru-RU"/>
        </w:rPr>
        <w:lastRenderedPageBreak/>
        <w:t xml:space="preserve">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w:t>
      </w:r>
      <w:proofErr w:type="gramStart"/>
      <w:r w:rsidRPr="00D86706">
        <w:rPr>
          <w:rFonts w:ascii="Times New Roman" w:eastAsia="Times New Roman" w:hAnsi="Times New Roman" w:cs="Times New Roman"/>
          <w:sz w:val="24"/>
          <w:szCs w:val="24"/>
          <w:lang w:eastAsia="ru-RU"/>
        </w:rPr>
        <w:t>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w:t>
      </w:r>
      <w:proofErr w:type="gramEnd"/>
      <w:r w:rsidRPr="00D86706">
        <w:rPr>
          <w:rFonts w:ascii="Times New Roman" w:eastAsia="Times New Roman" w:hAnsi="Times New Roman" w:cs="Times New Roman"/>
          <w:sz w:val="24"/>
          <w:szCs w:val="24"/>
          <w:lang w:eastAsia="ru-RU"/>
        </w:rPr>
        <w:t xml:space="preserve">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w:t>
      </w:r>
      <w:proofErr w:type="gramStart"/>
      <w:r w:rsidRPr="00D86706">
        <w:rPr>
          <w:rFonts w:ascii="Times New Roman" w:eastAsia="Times New Roman" w:hAnsi="Times New Roman" w:cs="Times New Roman"/>
          <w:sz w:val="24"/>
          <w:szCs w:val="24"/>
          <w:lang w:eastAsia="ru-RU"/>
        </w:rPr>
        <w:t>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w:t>
      </w:r>
      <w:proofErr w:type="gramEnd"/>
      <w:r w:rsidRPr="00D86706">
        <w:rPr>
          <w:rFonts w:ascii="Times New Roman" w:eastAsia="Times New Roman" w:hAnsi="Times New Roman" w:cs="Times New Roman"/>
          <w:sz w:val="24"/>
          <w:szCs w:val="24"/>
          <w:lang w:eastAsia="ru-RU"/>
        </w:rPr>
        <w:t xml:space="preserve"> дня зачисления их на обучение, но не ранее дня прекращения государственного обеспечения, предоставляемого указанным лицам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детских домах семейного типа, опекунских семьях и приемных семьях.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w:t>
      </w:r>
      <w:proofErr w:type="gramEnd"/>
      <w:r w:rsidRPr="00D86706">
        <w:rPr>
          <w:rFonts w:ascii="Times New Roman" w:eastAsia="Times New Roman" w:hAnsi="Times New Roman" w:cs="Times New Roman"/>
          <w:sz w:val="24"/>
          <w:szCs w:val="24"/>
          <w:lang w:eastAsia="ru-RU"/>
        </w:rPr>
        <w:t xml:space="preserve"> На уровне высшего образования государственное </w:t>
      </w:r>
      <w:r w:rsidRPr="00D86706">
        <w:rPr>
          <w:rFonts w:ascii="Times New Roman" w:eastAsia="Times New Roman" w:hAnsi="Times New Roman" w:cs="Times New Roman"/>
          <w:sz w:val="24"/>
          <w:szCs w:val="24"/>
          <w:lang w:eastAsia="ru-RU"/>
        </w:rPr>
        <w:lastRenderedPageBreak/>
        <w:t>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w:t>
      </w:r>
      <w:proofErr w:type="gramStart"/>
      <w:r w:rsidRPr="00D86706">
        <w:rPr>
          <w:rFonts w:ascii="Times New Roman" w:eastAsia="Times New Roman" w:hAnsi="Times New Roman" w:cs="Times New Roman"/>
          <w:sz w:val="24"/>
          <w:szCs w:val="24"/>
          <w:lang w:eastAsia="ru-RU"/>
        </w:rPr>
        <w:t>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без взимания платы за проживание либо при отсутствии жилых помещений (их частей) в общежитиях им возмещаются расходы по найму жилого помещения (его части) по установленным</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w:t>
      </w:r>
      <w:proofErr w:type="gramEnd"/>
      <w:r w:rsidRPr="00D86706">
        <w:rPr>
          <w:rFonts w:ascii="Times New Roman" w:eastAsia="Times New Roman" w:hAnsi="Times New Roman" w:cs="Times New Roman"/>
          <w:sz w:val="24"/>
          <w:szCs w:val="24"/>
          <w:lang w:eastAsia="ru-RU"/>
        </w:rPr>
        <w:t>, они стали бы нуждающимися в улучшении жилищных условий.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 xml:space="preserve">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w:t>
      </w:r>
      <w:proofErr w:type="spellStart"/>
      <w:r w:rsidRPr="00D86706">
        <w:rPr>
          <w:rFonts w:ascii="Times New Roman" w:eastAsia="Times New Roman" w:hAnsi="Times New Roman" w:cs="Times New Roman"/>
          <w:sz w:val="24"/>
          <w:szCs w:val="24"/>
          <w:lang w:eastAsia="ru-RU"/>
        </w:rPr>
        <w:t>интернатного</w:t>
      </w:r>
      <w:proofErr w:type="spellEnd"/>
      <w:r w:rsidRPr="00D86706">
        <w:rPr>
          <w:rFonts w:ascii="Times New Roman" w:eastAsia="Times New Roman" w:hAnsi="Times New Roman" w:cs="Times New Roman"/>
          <w:sz w:val="24"/>
          <w:szCs w:val="24"/>
          <w:lang w:eastAsia="ru-RU"/>
        </w:rPr>
        <w:t xml:space="preserve"> учреждения проживать в детском </w:t>
      </w:r>
      <w:proofErr w:type="spellStart"/>
      <w:r w:rsidRPr="00D86706">
        <w:rPr>
          <w:rFonts w:ascii="Times New Roman" w:eastAsia="Times New Roman" w:hAnsi="Times New Roman" w:cs="Times New Roman"/>
          <w:sz w:val="24"/>
          <w:szCs w:val="24"/>
          <w:lang w:eastAsia="ru-RU"/>
        </w:rPr>
        <w:t>интернатном</w:t>
      </w:r>
      <w:proofErr w:type="spellEnd"/>
      <w:r w:rsidRPr="00D86706">
        <w:rPr>
          <w:rFonts w:ascii="Times New Roman" w:eastAsia="Times New Roman" w:hAnsi="Times New Roman" w:cs="Times New Roman"/>
          <w:sz w:val="24"/>
          <w:szCs w:val="24"/>
          <w:lang w:eastAsia="ru-RU"/>
        </w:rPr>
        <w:t xml:space="preserve"> учреждении во время каникул независимо от места расположения детского </w:t>
      </w:r>
      <w:proofErr w:type="spellStart"/>
      <w:r w:rsidRPr="00D86706">
        <w:rPr>
          <w:rFonts w:ascii="Times New Roman" w:eastAsia="Times New Roman" w:hAnsi="Times New Roman" w:cs="Times New Roman"/>
          <w:sz w:val="24"/>
          <w:szCs w:val="24"/>
          <w:lang w:eastAsia="ru-RU"/>
        </w:rPr>
        <w:t>интернатного</w:t>
      </w:r>
      <w:proofErr w:type="spellEnd"/>
      <w:r w:rsidRPr="00D86706">
        <w:rPr>
          <w:rFonts w:ascii="Times New Roman" w:eastAsia="Times New Roman" w:hAnsi="Times New Roman" w:cs="Times New Roman"/>
          <w:sz w:val="24"/>
          <w:szCs w:val="24"/>
          <w:lang w:eastAsia="ru-RU"/>
        </w:rPr>
        <w:t xml:space="preserve"> учреждения и учреждения образования, а также во время учебы в случае, если учреждение образования и детское</w:t>
      </w:r>
      <w:proofErr w:type="gramEnd"/>
      <w:r w:rsidRPr="00D86706">
        <w:rPr>
          <w:rFonts w:ascii="Times New Roman" w:eastAsia="Times New Roman" w:hAnsi="Times New Roman" w:cs="Times New Roman"/>
          <w:sz w:val="24"/>
          <w:szCs w:val="24"/>
          <w:lang w:eastAsia="ru-RU"/>
        </w:rPr>
        <w:t xml:space="preserve"> </w:t>
      </w:r>
      <w:proofErr w:type="spellStart"/>
      <w:r w:rsidRPr="00D86706">
        <w:rPr>
          <w:rFonts w:ascii="Times New Roman" w:eastAsia="Times New Roman" w:hAnsi="Times New Roman" w:cs="Times New Roman"/>
          <w:sz w:val="24"/>
          <w:szCs w:val="24"/>
          <w:lang w:eastAsia="ru-RU"/>
        </w:rPr>
        <w:t>интернатное</w:t>
      </w:r>
      <w:proofErr w:type="spellEnd"/>
      <w:r w:rsidRPr="00D86706">
        <w:rPr>
          <w:rFonts w:ascii="Times New Roman" w:eastAsia="Times New Roman" w:hAnsi="Times New Roman" w:cs="Times New Roman"/>
          <w:sz w:val="24"/>
          <w:szCs w:val="24"/>
          <w:lang w:eastAsia="ru-RU"/>
        </w:rPr>
        <w:t xml:space="preserve"> учреждение находятся на территории одного города (района).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w:t>
      </w:r>
      <w:proofErr w:type="gramStart"/>
      <w:r w:rsidRPr="00D86706">
        <w:rPr>
          <w:rFonts w:ascii="Times New Roman" w:eastAsia="Times New Roman" w:hAnsi="Times New Roman" w:cs="Times New Roman"/>
          <w:sz w:val="24"/>
          <w:szCs w:val="24"/>
          <w:lang w:eastAsia="ru-RU"/>
        </w:rPr>
        <w:t>образования</w:t>
      </w:r>
      <w:proofErr w:type="gramEnd"/>
      <w:r w:rsidRPr="00D86706">
        <w:rPr>
          <w:rFonts w:ascii="Times New Roman" w:eastAsia="Times New Roman" w:hAnsi="Times New Roman" w:cs="Times New Roman"/>
          <w:sz w:val="24"/>
          <w:szCs w:val="24"/>
          <w:lang w:eastAsia="ru-RU"/>
        </w:rPr>
        <w:t xml:space="preserve">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4. </w:t>
      </w:r>
      <w:proofErr w:type="gramStart"/>
      <w:r w:rsidRPr="00D86706">
        <w:rPr>
          <w:rFonts w:ascii="Times New Roman" w:eastAsia="Times New Roman" w:hAnsi="Times New Roman" w:cs="Times New Roman"/>
          <w:sz w:val="24"/>
          <w:szCs w:val="24"/>
          <w:lang w:eastAsia="ru-RU"/>
        </w:rPr>
        <w:t xml:space="preserve">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w:t>
      </w:r>
      <w:proofErr w:type="gramEnd"/>
      <w:r w:rsidRPr="00D86706">
        <w:rPr>
          <w:rFonts w:ascii="Times New Roman" w:eastAsia="Times New Roman" w:hAnsi="Times New Roman" w:cs="Times New Roman"/>
          <w:sz w:val="24"/>
          <w:szCs w:val="24"/>
          <w:lang w:eastAsia="ru-RU"/>
        </w:rPr>
        <w:t>,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5. </w:t>
      </w:r>
      <w:proofErr w:type="gramStart"/>
      <w:r w:rsidRPr="00D86706">
        <w:rPr>
          <w:rFonts w:ascii="Times New Roman" w:eastAsia="Times New Roman" w:hAnsi="Times New Roman" w:cs="Times New Roman"/>
          <w:sz w:val="24"/>
          <w:szCs w:val="24"/>
          <w:lang w:eastAsia="ru-RU"/>
        </w:rPr>
        <w:t>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w:t>
      </w:r>
      <w:proofErr w:type="gramEnd"/>
      <w:r w:rsidRPr="00D86706">
        <w:rPr>
          <w:rFonts w:ascii="Times New Roman" w:eastAsia="Times New Roman" w:hAnsi="Times New Roman" w:cs="Times New Roman"/>
          <w:sz w:val="24"/>
          <w:szCs w:val="24"/>
          <w:lang w:eastAsia="ru-RU"/>
        </w:rPr>
        <w:t xml:space="preserve">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w:t>
      </w:r>
      <w:r w:rsidRPr="00D86706">
        <w:rPr>
          <w:rFonts w:ascii="Times New Roman" w:eastAsia="Times New Roman" w:hAnsi="Times New Roman" w:cs="Times New Roman"/>
          <w:sz w:val="24"/>
          <w:szCs w:val="24"/>
          <w:lang w:eastAsia="ru-RU"/>
        </w:rPr>
        <w:lastRenderedPageBreak/>
        <w:t>комплект одежды, обуви, мягкого инвентаря и оборудования, а также выплачивается денежное пособие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w:t>
      </w:r>
      <w:proofErr w:type="gramEnd"/>
      <w:r w:rsidRPr="00D86706">
        <w:rPr>
          <w:rFonts w:ascii="Times New Roman" w:eastAsia="Times New Roman" w:hAnsi="Times New Roman" w:cs="Times New Roman"/>
          <w:sz w:val="24"/>
          <w:szCs w:val="24"/>
          <w:lang w:eastAsia="ru-RU"/>
        </w:rPr>
        <w:t xml:space="preserve">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11. Гарантии права на образование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получение в государственных учреждениях образования бесплатного дополнительного образования детей и молодежи;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получение в государственных учреждениях образования бесплатного дополнительного образования одаренных детей и молодежи;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предоставление льгот при приеме в санаторные школы-интернаты, специализированные лицеи;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предоставление льгот при приеме для получения профессионально-технического, среднего специального, высшего образования;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предоставление льгот при определении места работы по распределению, при возмещении в </w:t>
      </w:r>
      <w:proofErr w:type="gramStart"/>
      <w:r w:rsidRPr="00D86706">
        <w:rPr>
          <w:rFonts w:ascii="Times New Roman" w:eastAsia="Times New Roman" w:hAnsi="Times New Roman" w:cs="Times New Roman"/>
          <w:sz w:val="24"/>
          <w:szCs w:val="24"/>
          <w:lang w:eastAsia="ru-RU"/>
        </w:rPr>
        <w:t>республиканский</w:t>
      </w:r>
      <w:proofErr w:type="gramEnd"/>
      <w:r w:rsidRPr="00D86706">
        <w:rPr>
          <w:rFonts w:ascii="Times New Roman" w:eastAsia="Times New Roman" w:hAnsi="Times New Roman" w:cs="Times New Roman"/>
          <w:sz w:val="24"/>
          <w:szCs w:val="24"/>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lastRenderedPageBreak/>
        <w:t>предоставление мер социальной защиты в период получения образования.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12. Гарантии права на жилище</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w:t>
      </w:r>
      <w:proofErr w:type="gramStart"/>
      <w:r w:rsidRPr="00D86706">
        <w:rPr>
          <w:rFonts w:ascii="Times New Roman" w:eastAsia="Times New Roman" w:hAnsi="Times New Roman" w:cs="Times New Roman"/>
          <w:sz w:val="24"/>
          <w:szCs w:val="24"/>
          <w:lang w:eastAsia="ru-RU"/>
        </w:rPr>
        <w:t>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w:t>
      </w:r>
      <w:proofErr w:type="gramEnd"/>
      <w:r w:rsidRPr="00D86706">
        <w:rPr>
          <w:rFonts w:ascii="Times New Roman" w:eastAsia="Times New Roman" w:hAnsi="Times New Roman" w:cs="Times New Roman"/>
          <w:sz w:val="24"/>
          <w:szCs w:val="24"/>
          <w:lang w:eastAsia="ru-RU"/>
        </w:rPr>
        <w:t xml:space="preserve"> законодательными актами.</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w:t>
      </w:r>
      <w:proofErr w:type="gramStart"/>
      <w:r w:rsidRPr="00D86706">
        <w:rPr>
          <w:rFonts w:ascii="Times New Roman" w:eastAsia="Times New Roman" w:hAnsi="Times New Roman" w:cs="Times New Roman"/>
          <w:sz w:val="24"/>
          <w:szCs w:val="24"/>
          <w:lang w:eastAsia="ru-RU"/>
        </w:rPr>
        <w:t>по</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их</w:t>
      </w:r>
      <w:proofErr w:type="gramEnd"/>
      <w:r w:rsidRPr="00D86706">
        <w:rPr>
          <w:rFonts w:ascii="Times New Roman" w:eastAsia="Times New Roman" w:hAnsi="Times New Roman" w:cs="Times New Roman"/>
          <w:sz w:val="24"/>
          <w:szCs w:val="24"/>
          <w:lang w:eastAsia="ru-RU"/>
        </w:rPr>
        <w:t xml:space="preserve"> желанию в течение одного года после окончания учреждений высшего образования.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 счет брони</w:t>
      </w:r>
      <w:proofErr w:type="gramEnd"/>
      <w:r w:rsidRPr="00D86706">
        <w:rPr>
          <w:rFonts w:ascii="Times New Roman" w:eastAsia="Times New Roman" w:hAnsi="Times New Roman" w:cs="Times New Roman"/>
          <w:sz w:val="24"/>
          <w:szCs w:val="24"/>
          <w:lang w:eastAsia="ru-RU"/>
        </w:rPr>
        <w:t xml:space="preserve">, направлению </w:t>
      </w:r>
      <w:proofErr w:type="gramStart"/>
      <w:r w:rsidRPr="00D86706">
        <w:rPr>
          <w:rFonts w:ascii="Times New Roman" w:eastAsia="Times New Roman" w:hAnsi="Times New Roman" w:cs="Times New Roman"/>
          <w:sz w:val="24"/>
          <w:szCs w:val="24"/>
          <w:lang w:eastAsia="ru-RU"/>
        </w:rPr>
        <w:t>на работу в соответствии с договором о целевой подготовке специалиста с высшим образованием</w:t>
      </w:r>
      <w:proofErr w:type="gramEnd"/>
      <w:r w:rsidRPr="00D86706">
        <w:rPr>
          <w:rFonts w:ascii="Times New Roman" w:eastAsia="Times New Roman" w:hAnsi="Times New Roman" w:cs="Times New Roman"/>
          <w:sz w:val="24"/>
          <w:szCs w:val="24"/>
          <w:lang w:eastAsia="ru-RU"/>
        </w:rPr>
        <w:t>, специалиста (рабочего) со средним специальным образованием, рабочего (служащего) с профессионально-техническим образованием.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w:t>
      </w:r>
      <w:proofErr w:type="gramStart"/>
      <w:r w:rsidRPr="00D86706">
        <w:rPr>
          <w:rFonts w:ascii="Times New Roman" w:eastAsia="Times New Roman" w:hAnsi="Times New Roman" w:cs="Times New Roman"/>
          <w:sz w:val="24"/>
          <w:szCs w:val="24"/>
          <w:lang w:eastAsia="ru-RU"/>
        </w:rPr>
        <w:t>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w:t>
      </w:r>
      <w:proofErr w:type="gramEnd"/>
      <w:r w:rsidRPr="00D86706">
        <w:rPr>
          <w:rFonts w:ascii="Times New Roman" w:eastAsia="Times New Roman" w:hAnsi="Times New Roman" w:cs="Times New Roman"/>
          <w:sz w:val="24"/>
          <w:szCs w:val="24"/>
          <w:lang w:eastAsia="ru-RU"/>
        </w:rPr>
        <w:t xml:space="preserve"> здания местного исполнительного и распорядительного органа, осуществившего регистрацию этого ребенка по месту жительства.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lastRenderedPageBreak/>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roofErr w:type="gramEnd"/>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13. Гарантии права на труд и занятость</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 счет брони и другими мерами в соответствии с</w:t>
      </w:r>
      <w:proofErr w:type="gramEnd"/>
      <w:r w:rsidRPr="00D86706">
        <w:rPr>
          <w:rFonts w:ascii="Times New Roman" w:eastAsia="Times New Roman" w:hAnsi="Times New Roman" w:cs="Times New Roman"/>
          <w:sz w:val="24"/>
          <w:szCs w:val="24"/>
          <w:lang w:eastAsia="ru-RU"/>
        </w:rPr>
        <w:t xml:space="preserve"> законодательством о занятости населения.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1. </w:t>
      </w:r>
      <w:proofErr w:type="gramStart"/>
      <w:r w:rsidRPr="00D86706">
        <w:rPr>
          <w:rFonts w:ascii="Times New Roman" w:eastAsia="Times New Roman" w:hAnsi="Times New Roman" w:cs="Times New Roman"/>
          <w:sz w:val="24"/>
          <w:szCs w:val="24"/>
          <w:lang w:eastAsia="ru-RU"/>
        </w:rPr>
        <w:t xml:space="preserve">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w:t>
      </w:r>
      <w:proofErr w:type="spellStart"/>
      <w:r w:rsidRPr="00D86706">
        <w:rPr>
          <w:rFonts w:ascii="Times New Roman" w:eastAsia="Times New Roman" w:hAnsi="Times New Roman" w:cs="Times New Roman"/>
          <w:sz w:val="24"/>
          <w:szCs w:val="24"/>
          <w:lang w:eastAsia="ru-RU"/>
        </w:rPr>
        <w:t>интернатных</w:t>
      </w:r>
      <w:proofErr w:type="spellEnd"/>
      <w:r w:rsidRPr="00D86706">
        <w:rPr>
          <w:rFonts w:ascii="Times New Roman" w:eastAsia="Times New Roman" w:hAnsi="Times New Roman" w:cs="Times New Roman"/>
          <w:sz w:val="24"/>
          <w:szCs w:val="24"/>
          <w:lang w:eastAsia="ru-RU"/>
        </w:rPr>
        <w:t xml:space="preserve">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w:t>
      </w:r>
      <w:proofErr w:type="gramEnd"/>
      <w:r w:rsidRPr="00D86706">
        <w:rPr>
          <w:rFonts w:ascii="Times New Roman" w:eastAsia="Times New Roman" w:hAnsi="Times New Roman" w:cs="Times New Roman"/>
          <w:sz w:val="24"/>
          <w:szCs w:val="24"/>
          <w:lang w:eastAsia="ru-RU"/>
        </w:rPr>
        <w:t xml:space="preserve"> Республики Беларусь, в дневной форме получения образования, предоставляется право </w:t>
      </w:r>
      <w:proofErr w:type="gramStart"/>
      <w:r w:rsidRPr="00D86706">
        <w:rPr>
          <w:rFonts w:ascii="Times New Roman" w:eastAsia="Times New Roman" w:hAnsi="Times New Roman" w:cs="Times New Roman"/>
          <w:sz w:val="24"/>
          <w:szCs w:val="24"/>
          <w:lang w:eastAsia="ru-RU"/>
        </w:rPr>
        <w:t>на</w:t>
      </w:r>
      <w:proofErr w:type="gramEnd"/>
      <w:r w:rsidRPr="00D86706">
        <w:rPr>
          <w:rFonts w:ascii="Times New Roman" w:eastAsia="Times New Roman" w:hAnsi="Times New Roman" w:cs="Times New Roman"/>
          <w:sz w:val="24"/>
          <w:szCs w:val="24"/>
          <w:lang w:eastAsia="ru-RU"/>
        </w:rPr>
        <w:t>:</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w:t>
      </w:r>
      <w:proofErr w:type="gramStart"/>
      <w:r w:rsidRPr="00D86706">
        <w:rPr>
          <w:rFonts w:ascii="Times New Roman" w:eastAsia="Times New Roman" w:hAnsi="Times New Roman" w:cs="Times New Roman"/>
          <w:sz w:val="24"/>
          <w:szCs w:val="24"/>
          <w:lang w:eastAsia="ru-RU"/>
        </w:rPr>
        <w:t>республиканского</w:t>
      </w:r>
      <w:proofErr w:type="gramEnd"/>
      <w:r w:rsidRPr="00D86706">
        <w:rPr>
          <w:rFonts w:ascii="Times New Roman" w:eastAsia="Times New Roman" w:hAnsi="Times New Roman" w:cs="Times New Roman"/>
          <w:sz w:val="24"/>
          <w:szCs w:val="24"/>
          <w:lang w:eastAsia="ru-RU"/>
        </w:rPr>
        <w:t xml:space="preserve"> и (или) местных бюджетов;</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бесплатную подготовку в государственных специализированных учебно-спортивных учреждениях;</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бесплатное посещение государственных физкультурно-спортивных сооружений.</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706">
        <w:rPr>
          <w:rFonts w:ascii="Times New Roman" w:eastAsia="Times New Roman" w:hAnsi="Times New Roman" w:cs="Times New Roman"/>
          <w:sz w:val="24"/>
          <w:szCs w:val="24"/>
          <w:lang w:eastAsia="ru-RU"/>
        </w:rP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w:t>
      </w:r>
      <w:proofErr w:type="spellStart"/>
      <w:r w:rsidRPr="00D86706">
        <w:rPr>
          <w:rFonts w:ascii="Times New Roman" w:eastAsia="Times New Roman" w:hAnsi="Times New Roman" w:cs="Times New Roman"/>
          <w:sz w:val="24"/>
          <w:szCs w:val="24"/>
          <w:lang w:eastAsia="ru-RU"/>
        </w:rPr>
        <w:t>экономкласса</w:t>
      </w:r>
      <w:proofErr w:type="spellEnd"/>
      <w:r w:rsidRPr="00D86706">
        <w:rPr>
          <w:rFonts w:ascii="Times New Roman" w:eastAsia="Times New Roman" w:hAnsi="Times New Roman" w:cs="Times New Roman"/>
          <w:sz w:val="24"/>
          <w:szCs w:val="24"/>
          <w:lang w:eastAsia="ru-RU"/>
        </w:rPr>
        <w:t xml:space="preserve">, городском электрическом транспорте и в метрополитене, на внутреннем водном транспорте общего пользования, осуществляющем городские и пригородные </w:t>
      </w:r>
      <w:r w:rsidRPr="00D86706">
        <w:rPr>
          <w:rFonts w:ascii="Times New Roman" w:eastAsia="Times New Roman" w:hAnsi="Times New Roman" w:cs="Times New Roman"/>
          <w:sz w:val="24"/>
          <w:szCs w:val="24"/>
          <w:lang w:eastAsia="ru-RU"/>
        </w:rPr>
        <w:lastRenderedPageBreak/>
        <w:t>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w:t>
      </w:r>
      <w:proofErr w:type="gramEnd"/>
      <w:r w:rsidRPr="00D86706">
        <w:rPr>
          <w:rFonts w:ascii="Times New Roman" w:eastAsia="Times New Roman" w:hAnsi="Times New Roman" w:cs="Times New Roman"/>
          <w:sz w:val="24"/>
          <w:szCs w:val="24"/>
          <w:lang w:eastAsia="ru-RU"/>
        </w:rPr>
        <w:t xml:space="preserve"> </w:t>
      </w:r>
      <w:proofErr w:type="gramStart"/>
      <w:r w:rsidRPr="00D86706">
        <w:rPr>
          <w:rFonts w:ascii="Times New Roman" w:eastAsia="Times New Roman" w:hAnsi="Times New Roman" w:cs="Times New Roman"/>
          <w:sz w:val="24"/>
          <w:szCs w:val="24"/>
          <w:lang w:eastAsia="ru-RU"/>
        </w:rPr>
        <w:t>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w:t>
      </w:r>
      <w:proofErr w:type="gramEnd"/>
      <w:r w:rsidRPr="00D86706">
        <w:rPr>
          <w:rFonts w:ascii="Times New Roman" w:eastAsia="Times New Roman" w:hAnsi="Times New Roman" w:cs="Times New Roman"/>
          <w:sz w:val="24"/>
          <w:szCs w:val="24"/>
          <w:lang w:eastAsia="ru-RU"/>
        </w:rPr>
        <w:t xml:space="preserve"> жительства.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xml:space="preserve">2. Гарантии по социальной защите, предусмотренные </w:t>
      </w:r>
      <w:hyperlink r:id="rId23" w:anchor="&amp;Article=14&amp;Point=1" w:history="1">
        <w:r w:rsidRPr="00D86706">
          <w:rPr>
            <w:rFonts w:ascii="Times New Roman" w:eastAsia="Times New Roman" w:hAnsi="Times New Roman" w:cs="Times New Roman"/>
            <w:color w:val="0000FF"/>
            <w:sz w:val="24"/>
            <w:szCs w:val="24"/>
            <w:u w:val="single"/>
            <w:lang w:eastAsia="ru-RU"/>
          </w:rPr>
          <w:t>пунктом 1</w:t>
        </w:r>
      </w:hyperlink>
      <w:r w:rsidRPr="00D86706">
        <w:rPr>
          <w:rFonts w:ascii="Times New Roman" w:eastAsia="Times New Roman" w:hAnsi="Times New Roman" w:cs="Times New Roman"/>
          <w:sz w:val="24"/>
          <w:szCs w:val="24"/>
          <w:lang w:eastAsia="ru-RU"/>
        </w:rPr>
        <w:t xml:space="preserve"> настоящей статьи, предоставляются на основании единого билета.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Порядок выдачи единого билета, а также условия и сроки пользования единым билетом определяются Правительством Республики Беларусь.</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ГЛАВА 4</w:t>
      </w:r>
      <w:r w:rsidRPr="00D86706">
        <w:rPr>
          <w:rFonts w:ascii="Times New Roman" w:eastAsia="Times New Roman" w:hAnsi="Times New Roman" w:cs="Times New Roman"/>
          <w:sz w:val="24"/>
          <w:szCs w:val="24"/>
          <w:lang w:eastAsia="ru-RU"/>
        </w:rPr>
        <w:br/>
        <w:t>ЗАКЛЮЧИТЕЛЬНЫЕ ПОЛОЖЕНИЯ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15. Вступление в силу настоящего Закона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Настоящий Закон вступает в силу через десять дней после его официального опубликования.</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Статья 16. Приведение актов законодательства в соответствие с настоящим Законом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Правительству Республики Беларусь в шестимесячный срок после вступления в силу настоящего Закона: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обеспечить приведение актов законодательства Республики Беларусь в соответствие с настоящим Законом;</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принять иные меры, необходимые для реализации настоящего Закона.</w:t>
      </w:r>
    </w:p>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D86706" w:rsidRPr="00D86706" w:rsidTr="00D86706">
        <w:tc>
          <w:tcPr>
            <w:tcW w:w="2500" w:type="pct"/>
            <w:tcMar>
              <w:top w:w="0" w:type="dxa"/>
              <w:left w:w="6" w:type="dxa"/>
              <w:bottom w:w="0" w:type="dxa"/>
              <w:right w:w="6" w:type="dxa"/>
            </w:tcMar>
            <w:vAlign w:val="bottom"/>
            <w:hideMark/>
          </w:tcPr>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vAlign w:val="bottom"/>
            <w:hideMark/>
          </w:tcPr>
          <w:p w:rsidR="00D86706" w:rsidRPr="00D86706" w:rsidRDefault="00D86706" w:rsidP="00D8670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D86706">
              <w:rPr>
                <w:rFonts w:ascii="Times New Roman" w:eastAsia="Times New Roman" w:hAnsi="Times New Roman" w:cs="Times New Roman"/>
                <w:sz w:val="24"/>
                <w:szCs w:val="24"/>
                <w:lang w:eastAsia="ru-RU"/>
              </w:rPr>
              <w:t>А.Лукашенко</w:t>
            </w:r>
            <w:proofErr w:type="spellEnd"/>
          </w:p>
        </w:tc>
      </w:tr>
    </w:tbl>
    <w:p w:rsidR="00D86706" w:rsidRPr="00D86706" w:rsidRDefault="00D86706" w:rsidP="00D86706">
      <w:pPr>
        <w:spacing w:before="100" w:beforeAutospacing="1" w:after="100" w:afterAutospacing="1" w:line="240" w:lineRule="auto"/>
        <w:rPr>
          <w:rFonts w:ascii="Times New Roman" w:eastAsia="Times New Roman" w:hAnsi="Times New Roman" w:cs="Times New Roman"/>
          <w:sz w:val="24"/>
          <w:szCs w:val="24"/>
          <w:lang w:eastAsia="ru-RU"/>
        </w:rPr>
      </w:pPr>
      <w:r w:rsidRPr="00D86706">
        <w:rPr>
          <w:rFonts w:ascii="Times New Roman" w:eastAsia="Times New Roman" w:hAnsi="Times New Roman" w:cs="Times New Roman"/>
          <w:sz w:val="24"/>
          <w:szCs w:val="24"/>
          <w:lang w:eastAsia="ru-RU"/>
        </w:rPr>
        <w:t> </w:t>
      </w:r>
    </w:p>
    <w:p w:rsidR="0028420C" w:rsidRDefault="0028420C"/>
    <w:sectPr w:rsidR="0028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06"/>
    <w:rsid w:val="0028420C"/>
    <w:rsid w:val="006F1406"/>
    <w:rsid w:val="00D86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1965">
      <w:bodyDiv w:val="1"/>
      <w:marLeft w:val="0"/>
      <w:marRight w:val="0"/>
      <w:marTop w:val="0"/>
      <w:marBottom w:val="0"/>
      <w:divBdr>
        <w:top w:val="none" w:sz="0" w:space="0" w:color="auto"/>
        <w:left w:val="none" w:sz="0" w:space="0" w:color="auto"/>
        <w:bottom w:val="none" w:sz="0" w:space="0" w:color="auto"/>
        <w:right w:val="none" w:sz="0" w:space="0" w:color="auto"/>
      </w:divBdr>
      <w:divsChild>
        <w:div w:id="1589925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11000192" TargetMode="External"/><Relationship Id="rId13" Type="http://schemas.openxmlformats.org/officeDocument/2006/relationships/hyperlink" Target="https://etalonline.by/webnpa/text.asp?RN=H11800135" TargetMode="External"/><Relationship Id="rId18" Type="http://schemas.openxmlformats.org/officeDocument/2006/relationships/hyperlink" Target="https://etalonline.by/webnpa/text.asp?RN=hk9900278" TargetMode="External"/><Relationship Id="rId3" Type="http://schemas.openxmlformats.org/officeDocument/2006/relationships/settings" Target="settings.xml"/><Relationship Id="rId21" Type="http://schemas.openxmlformats.org/officeDocument/2006/relationships/hyperlink" Target="https://etalonline.by/document/?regnum=H10500073" TargetMode="External"/><Relationship Id="rId7" Type="http://schemas.openxmlformats.org/officeDocument/2006/relationships/hyperlink" Target="https://etalonline.by/webnpa/text.asp?RN=H10800315" TargetMode="External"/><Relationship Id="rId12" Type="http://schemas.openxmlformats.org/officeDocument/2006/relationships/hyperlink" Target="https://etalonline.by/webnpa/text.asp?RN=H11600411" TargetMode="External"/><Relationship Id="rId17" Type="http://schemas.openxmlformats.org/officeDocument/2006/relationships/hyperlink" Target="https://etalonline.by/webnpa/text.asp?RN=V1940287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talonline.by/webnpa/text.asp?RN=H12400026" TargetMode="External"/><Relationship Id="rId20" Type="http://schemas.openxmlformats.org/officeDocument/2006/relationships/hyperlink" Target="https://etalonline.by/webnpa/text.asp?RN=V19302570" TargetMode="External"/><Relationship Id="rId1" Type="http://schemas.openxmlformats.org/officeDocument/2006/relationships/styles" Target="styles.xml"/><Relationship Id="rId6" Type="http://schemas.openxmlformats.org/officeDocument/2006/relationships/hyperlink" Target="https://etalonline.by/webnpa/text.asp?RN=H10700305" TargetMode="External"/><Relationship Id="rId11" Type="http://schemas.openxmlformats.org/officeDocument/2006/relationships/hyperlink" Target="https://etalonline.by/webnpa/text.asp?RN=H11400106" TargetMode="External"/><Relationship Id="rId24" Type="http://schemas.openxmlformats.org/officeDocument/2006/relationships/fontTable" Target="fontTable.xml"/><Relationship Id="rId5" Type="http://schemas.openxmlformats.org/officeDocument/2006/relationships/hyperlink" Target="https://etalonline.by/webnpa/text.asp?RN=H10700253" TargetMode="External"/><Relationship Id="rId15" Type="http://schemas.openxmlformats.org/officeDocument/2006/relationships/hyperlink" Target="https://etalonline.by/webnpa/text.asp?RN=H12300318" TargetMode="External"/><Relationship Id="rId23" Type="http://schemas.openxmlformats.org/officeDocument/2006/relationships/hyperlink" Target="https://etalonline.by/document/?regnum=H10500073" TargetMode="External"/><Relationship Id="rId10" Type="http://schemas.openxmlformats.org/officeDocument/2006/relationships/hyperlink" Target="https://etalonline.by/webnpa/text.asp?RN=H11200351" TargetMode="External"/><Relationship Id="rId19" Type="http://schemas.openxmlformats.org/officeDocument/2006/relationships/hyperlink" Target="https://etalonline.by/webnpa/text.asp?RN=hk1100243" TargetMode="External"/><Relationship Id="rId4" Type="http://schemas.openxmlformats.org/officeDocument/2006/relationships/webSettings" Target="webSettings.xml"/><Relationship Id="rId9" Type="http://schemas.openxmlformats.org/officeDocument/2006/relationships/hyperlink" Target="https://etalonline.by/webnpa/text.asp?RN=H11200351" TargetMode="External"/><Relationship Id="rId14" Type="http://schemas.openxmlformats.org/officeDocument/2006/relationships/hyperlink" Target="https://etalonline.by/webnpa/text.asp?RN=H12300300" TargetMode="External"/><Relationship Id="rId22" Type="http://schemas.openxmlformats.org/officeDocument/2006/relationships/hyperlink" Target="https://etalonline.by/document/?regnum=H105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6619</Words>
  <Characters>37731</Characters>
  <Application>Microsoft Office Word</Application>
  <DocSecurity>0</DocSecurity>
  <Lines>314</Lines>
  <Paragraphs>88</Paragraphs>
  <ScaleCrop>false</ScaleCrop>
  <Company/>
  <LinksUpToDate>false</LinksUpToDate>
  <CharactersWithSpaces>44262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2025-04-08T13:50:00Z</dcterms:created>
  <dcterms:modified xsi:type="dcterms:W3CDTF">2025-04-08T13:51:00Z</dcterms:modified>
</cp:coreProperties>
</file>