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GoBack"/>
      <w:bookmarkEnd w:id="0"/>
      <w:r w:rsidRPr="00A056EB">
        <w:rPr>
          <w:rFonts w:ascii="Times New Roman" w:eastAsia="Calibri" w:hAnsi="Times New Roman" w:cs="Times New Roman"/>
          <w:b/>
          <w:sz w:val="28"/>
          <w:szCs w:val="28"/>
        </w:rPr>
        <w:t xml:space="preserve">МОГИЛЕВСКИЙ ОБЛАСТНОЙ </w:t>
      </w: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56EB">
        <w:rPr>
          <w:rFonts w:ascii="Times New Roman" w:eastAsia="Calibri" w:hAnsi="Times New Roman" w:cs="Times New Roman"/>
          <w:b/>
          <w:sz w:val="28"/>
          <w:szCs w:val="28"/>
        </w:rPr>
        <w:t>ИСПОЛНИТЕЛЬНЫЙ КОМИТЕТ</w:t>
      </w: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56EB">
        <w:rPr>
          <w:rFonts w:ascii="Times New Roman" w:eastAsia="Calibri" w:hAnsi="Times New Roman" w:cs="Times New Roman"/>
          <w:b/>
          <w:sz w:val="28"/>
          <w:szCs w:val="28"/>
        </w:rPr>
        <w:t>ГЛАВНОЕ УПРАВЛЕНИЕ ИДЕОЛОГИЧЕСКОЙ РАБОТЫ</w:t>
      </w: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56EB">
        <w:rPr>
          <w:rFonts w:ascii="Times New Roman" w:eastAsia="Calibri" w:hAnsi="Times New Roman" w:cs="Times New Roman"/>
          <w:b/>
          <w:sz w:val="28"/>
          <w:szCs w:val="28"/>
        </w:rPr>
        <w:t>И ПО ДЕЛАМ МОЛОДЕЖИ</w:t>
      </w: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5C4A4D" w:rsidRPr="00A056EB" w:rsidRDefault="005C4A4D" w:rsidP="007211CF">
      <w:pPr>
        <w:spacing w:after="0" w:line="240" w:lineRule="auto"/>
        <w:ind w:left="-1134" w:right="-143"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09293E" w:rsidRDefault="0009293E" w:rsidP="007211CF">
      <w:pPr>
        <w:spacing w:after="0" w:line="240" w:lineRule="auto"/>
        <w:jc w:val="center"/>
        <w:rPr>
          <w:rFonts w:ascii="Times New Roman" w:eastAsia="Calibri" w:hAnsi="Times New Roman" w:cs="Calibri"/>
          <w:b/>
          <w:sz w:val="40"/>
          <w:szCs w:val="40"/>
        </w:rPr>
      </w:pPr>
      <w:r>
        <w:rPr>
          <w:rFonts w:ascii="Times New Roman" w:eastAsia="Calibri" w:hAnsi="Times New Roman" w:cs="Times New Roman"/>
          <w:b/>
          <w:sz w:val="42"/>
          <w:szCs w:val="42"/>
        </w:rPr>
        <w:t xml:space="preserve">УЧАСТИЕ В ВЫБОРАХ – </w:t>
      </w:r>
      <w:r w:rsidR="00472504">
        <w:rPr>
          <w:rFonts w:ascii="Times New Roman" w:eastAsia="Calibri" w:hAnsi="Times New Roman" w:cs="Times New Roman"/>
          <w:b/>
          <w:sz w:val="42"/>
          <w:szCs w:val="42"/>
        </w:rPr>
        <w:br/>
      </w:r>
      <w:r>
        <w:rPr>
          <w:rFonts w:ascii="Times New Roman" w:eastAsia="Calibri" w:hAnsi="Times New Roman" w:cs="Times New Roman"/>
          <w:b/>
          <w:sz w:val="42"/>
          <w:szCs w:val="42"/>
        </w:rPr>
        <w:t>ПРАВО И ГРАЖДАНСКИЙ ДОЛГ КАЖДОГО</w:t>
      </w: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56EB">
        <w:rPr>
          <w:rFonts w:ascii="Times New Roman" w:eastAsia="Calibri" w:hAnsi="Times New Roman" w:cs="Times New Roman"/>
          <w:b/>
          <w:sz w:val="28"/>
          <w:szCs w:val="28"/>
        </w:rPr>
        <w:t>материал для информационно-пропагандистских групп</w:t>
      </w: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33558" w:rsidRDefault="00833558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A056EB">
        <w:rPr>
          <w:rFonts w:ascii="Times New Roman" w:eastAsia="Calibri" w:hAnsi="Times New Roman" w:cs="Times New Roman"/>
          <w:b/>
          <w:sz w:val="28"/>
          <w:szCs w:val="28"/>
        </w:rPr>
        <w:t>г. Могилев</w:t>
      </w:r>
    </w:p>
    <w:p w:rsidR="007211CF" w:rsidRPr="00A056EB" w:rsidRDefault="0009293E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январь</w:t>
      </w:r>
      <w:r w:rsidR="007211CF" w:rsidRPr="00A056EB">
        <w:rPr>
          <w:rFonts w:ascii="Times New Roman" w:eastAsia="Calibri" w:hAnsi="Times New Roman" w:cs="Times New Roman"/>
          <w:b/>
          <w:sz w:val="28"/>
          <w:szCs w:val="28"/>
        </w:rPr>
        <w:t xml:space="preserve"> 202</w:t>
      </w:r>
      <w:r>
        <w:rPr>
          <w:rFonts w:ascii="Times New Roman" w:eastAsia="Calibri" w:hAnsi="Times New Roman" w:cs="Times New Roman"/>
          <w:b/>
          <w:sz w:val="28"/>
          <w:szCs w:val="28"/>
        </w:rPr>
        <w:t>5</w:t>
      </w:r>
      <w:r w:rsidR="007211CF" w:rsidRPr="00A056EB">
        <w:rPr>
          <w:rFonts w:ascii="Times New Roman" w:eastAsia="Calibri" w:hAnsi="Times New Roman" w:cs="Times New Roman"/>
          <w:b/>
          <w:sz w:val="28"/>
          <w:szCs w:val="28"/>
        </w:rPr>
        <w:t xml:space="preserve"> г.</w:t>
      </w: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Calibri"/>
          <w:b/>
          <w:sz w:val="30"/>
          <w:szCs w:val="30"/>
        </w:rPr>
      </w:pPr>
      <w:r w:rsidRPr="00A056EB">
        <w:rPr>
          <w:rFonts w:ascii="Times New Roman" w:eastAsia="Calibri" w:hAnsi="Times New Roman" w:cs="Times New Roman"/>
          <w:b/>
          <w:sz w:val="30"/>
          <w:szCs w:val="30"/>
        </w:rPr>
        <w:lastRenderedPageBreak/>
        <w:t>СОДЕРЖАНИЕ</w:t>
      </w:r>
    </w:p>
    <w:p w:rsidR="007211CF" w:rsidRPr="00A056EB" w:rsidRDefault="007211CF" w:rsidP="007211CF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</w:p>
    <w:tbl>
      <w:tblPr>
        <w:tblStyle w:val="1"/>
        <w:tblW w:w="9956" w:type="dxa"/>
        <w:tblInd w:w="-2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956"/>
      </w:tblGrid>
      <w:tr w:rsidR="007211CF" w:rsidRPr="00DE3D95" w:rsidTr="007211CF">
        <w:tc>
          <w:tcPr>
            <w:tcW w:w="9956" w:type="dxa"/>
          </w:tcPr>
          <w:p w:rsidR="007211CF" w:rsidRPr="00142A91" w:rsidRDefault="0009293E" w:rsidP="00142A91">
            <w:pPr>
              <w:pStyle w:val="a8"/>
              <w:numPr>
                <w:ilvl w:val="0"/>
                <w:numId w:val="2"/>
              </w:numPr>
              <w:ind w:left="322"/>
              <w:jc w:val="both"/>
              <w:rPr>
                <w:rFonts w:ascii="Times New Roman" w:eastAsia="Calibri" w:hAnsi="Times New Roman" w:cs="Times New Roman"/>
                <w:bCs/>
                <w:sz w:val="30"/>
                <w:szCs w:val="30"/>
                <w:lang w:val="ru-RU"/>
              </w:rPr>
            </w:pPr>
            <w:r>
              <w:rPr>
                <w:rFonts w:ascii="Times New Roman" w:eastAsia="Calibri" w:hAnsi="Times New Roman" w:cs="Times New Roman"/>
                <w:bCs/>
                <w:sz w:val="30"/>
                <w:szCs w:val="30"/>
                <w:lang w:val="ru-RU"/>
              </w:rPr>
              <w:t>Участие в выборах – право и гражданский долг каждого</w:t>
            </w:r>
            <w:r w:rsidR="005C4A4D">
              <w:rPr>
                <w:rFonts w:ascii="Times New Roman" w:eastAsia="Calibri" w:hAnsi="Times New Roman" w:cs="Times New Roman"/>
                <w:bCs/>
                <w:sz w:val="30"/>
                <w:szCs w:val="30"/>
                <w:lang w:val="ru-RU"/>
              </w:rPr>
              <w:t xml:space="preserve">                   </w:t>
            </w:r>
            <w:r w:rsidR="007211CF" w:rsidRPr="00DE3D95">
              <w:rPr>
                <w:rFonts w:ascii="Times New Roman" w:eastAsia="Calibri" w:hAnsi="Times New Roman" w:cs="Times New Roman"/>
                <w:bCs/>
                <w:sz w:val="30"/>
                <w:szCs w:val="30"/>
                <w:lang w:val="ru-RU"/>
              </w:rPr>
              <w:t xml:space="preserve">     – 3</w:t>
            </w:r>
          </w:p>
        </w:tc>
      </w:tr>
      <w:tr w:rsidR="007211CF" w:rsidRPr="00A056EB" w:rsidTr="007211CF">
        <w:tc>
          <w:tcPr>
            <w:tcW w:w="9956" w:type="dxa"/>
          </w:tcPr>
          <w:p w:rsidR="007211CF" w:rsidRPr="009400E6" w:rsidRDefault="007211CF" w:rsidP="007211CF">
            <w:pPr>
              <w:pStyle w:val="a8"/>
              <w:numPr>
                <w:ilvl w:val="0"/>
                <w:numId w:val="2"/>
              </w:numPr>
              <w:ind w:left="322"/>
              <w:jc w:val="both"/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 xml:space="preserve">График </w:t>
            </w:r>
            <w:r w:rsidRPr="00EF7746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>встреч областных информационно-пропагандистских групп</w:t>
            </w:r>
            <w:r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br/>
            </w:r>
            <w:r w:rsidRPr="00EF7746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>в трудовых коллективах и с населением по месту жительства</w:t>
            </w:r>
            <w:r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br/>
            </w:r>
            <w:r w:rsidRPr="00EF7746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 xml:space="preserve">в </w:t>
            </w:r>
            <w:r w:rsidR="0009293E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>январе</w:t>
            </w:r>
            <w:r w:rsidRPr="00EF7746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 xml:space="preserve"> 202</w:t>
            </w:r>
            <w:r w:rsidR="0009293E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>5</w:t>
            </w:r>
            <w:r w:rsidRPr="00EF7746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 xml:space="preserve"> года</w:t>
            </w:r>
            <w:r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 xml:space="preserve">                                                                                      – </w:t>
            </w:r>
            <w:r w:rsidR="00833558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>1</w:t>
            </w:r>
            <w:r w:rsidR="0009293E">
              <w:rPr>
                <w:rFonts w:ascii="Times New Roman" w:eastAsia="Times New Roman" w:hAnsi="Times New Roman" w:cs="Times New Roman"/>
                <w:bCs/>
                <w:sz w:val="30"/>
                <w:szCs w:val="30"/>
                <w:lang w:val="ru-RU"/>
              </w:rPr>
              <w:t>1</w:t>
            </w:r>
          </w:p>
        </w:tc>
      </w:tr>
    </w:tbl>
    <w:p w:rsidR="007211CF" w:rsidRPr="00A056EB" w:rsidRDefault="007211CF" w:rsidP="007211CF">
      <w:pPr>
        <w:rPr>
          <w:rFonts w:ascii="Times New Roman" w:eastAsia="Times New Roman" w:hAnsi="Times New Roman" w:cs="Times New Roman"/>
          <w:sz w:val="30"/>
          <w:szCs w:val="30"/>
        </w:rPr>
      </w:pPr>
      <w:r w:rsidRPr="00A056EB">
        <w:rPr>
          <w:rFonts w:ascii="Times New Roman" w:eastAsia="Times New Roman" w:hAnsi="Times New Roman" w:cs="Times New Roman"/>
          <w:sz w:val="30"/>
          <w:szCs w:val="30"/>
        </w:rPr>
        <w:br w:type="page"/>
      </w:r>
    </w:p>
    <w:p w:rsidR="0009293E" w:rsidRPr="0009293E" w:rsidRDefault="0009293E" w:rsidP="0009293E">
      <w:pPr>
        <w:spacing w:before="120" w:after="0"/>
        <w:jc w:val="center"/>
        <w:rPr>
          <w:rFonts w:ascii="Times New Roman" w:eastAsia="Calibri" w:hAnsi="Times New Roman" w:cs="Times New Roman"/>
          <w:b/>
          <w:sz w:val="30"/>
          <w:szCs w:val="30"/>
        </w:rPr>
      </w:pPr>
      <w:r w:rsidRPr="0009293E">
        <w:rPr>
          <w:rFonts w:ascii="Times New Roman" w:eastAsia="Calibri" w:hAnsi="Times New Roman" w:cs="Times New Roman"/>
          <w:b/>
          <w:sz w:val="30"/>
          <w:szCs w:val="30"/>
        </w:rPr>
        <w:lastRenderedPageBreak/>
        <w:t xml:space="preserve">УЧАСТИЕ В ВЫБОРАХ – </w:t>
      </w:r>
      <w:r>
        <w:rPr>
          <w:rFonts w:ascii="Times New Roman" w:eastAsia="Calibri" w:hAnsi="Times New Roman" w:cs="Times New Roman"/>
          <w:b/>
          <w:sz w:val="30"/>
          <w:szCs w:val="30"/>
        </w:rPr>
        <w:br/>
      </w:r>
      <w:r w:rsidRPr="0009293E">
        <w:rPr>
          <w:rFonts w:ascii="Times New Roman" w:eastAsia="Calibri" w:hAnsi="Times New Roman" w:cs="Times New Roman"/>
          <w:b/>
          <w:sz w:val="30"/>
          <w:szCs w:val="30"/>
        </w:rPr>
        <w:t>ПРАВО И ГРАЖДАНСКИЙ</w:t>
      </w:r>
      <w:r>
        <w:rPr>
          <w:rFonts w:ascii="Times New Roman" w:eastAsia="Calibri" w:hAnsi="Times New Roman" w:cs="Times New Roman"/>
          <w:b/>
          <w:sz w:val="30"/>
          <w:szCs w:val="30"/>
        </w:rPr>
        <w:t xml:space="preserve"> </w:t>
      </w:r>
      <w:r w:rsidRPr="0009293E">
        <w:rPr>
          <w:rFonts w:ascii="Times New Roman" w:eastAsia="Calibri" w:hAnsi="Times New Roman" w:cs="Times New Roman"/>
          <w:b/>
          <w:sz w:val="30"/>
          <w:szCs w:val="30"/>
        </w:rPr>
        <w:t>ДОЛГ КАЖДОГО</w:t>
      </w:r>
    </w:p>
    <w:p w:rsidR="0009293E" w:rsidRPr="0009293E" w:rsidRDefault="0009293E" w:rsidP="0009293E">
      <w:pPr>
        <w:spacing w:after="0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</w:p>
    <w:p w:rsidR="0009293E" w:rsidRPr="0009293E" w:rsidRDefault="0009293E" w:rsidP="0009293E">
      <w:pPr>
        <w:widowControl w:val="0"/>
        <w:spacing w:after="0" w:line="300" w:lineRule="exact"/>
        <w:ind w:left="-142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09293E">
        <w:rPr>
          <w:rFonts w:ascii="Times New Roman" w:eastAsia="Calibri" w:hAnsi="Times New Roman" w:cs="Times New Roman"/>
          <w:i/>
          <w:sz w:val="30"/>
          <w:szCs w:val="30"/>
        </w:rPr>
        <w:t>Материал подготовлен</w:t>
      </w:r>
    </w:p>
    <w:p w:rsidR="0009293E" w:rsidRPr="0009293E" w:rsidRDefault="0009293E" w:rsidP="0009293E">
      <w:pPr>
        <w:widowControl w:val="0"/>
        <w:spacing w:after="0" w:line="300" w:lineRule="exact"/>
        <w:ind w:left="-142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09293E">
        <w:rPr>
          <w:rFonts w:ascii="Times New Roman" w:eastAsia="Calibri" w:hAnsi="Times New Roman" w:cs="Times New Roman"/>
          <w:i/>
          <w:sz w:val="30"/>
          <w:szCs w:val="30"/>
        </w:rPr>
        <w:t>Академией управления при Президенте Республики Беларусь</w:t>
      </w:r>
    </w:p>
    <w:p w:rsidR="0009293E" w:rsidRPr="0009293E" w:rsidRDefault="0009293E" w:rsidP="0009293E">
      <w:pPr>
        <w:widowControl w:val="0"/>
        <w:spacing w:after="0" w:line="300" w:lineRule="exact"/>
        <w:ind w:left="-142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09293E">
        <w:rPr>
          <w:rFonts w:ascii="Times New Roman" w:eastAsia="Calibri" w:hAnsi="Times New Roman" w:cs="Times New Roman"/>
          <w:i/>
          <w:sz w:val="30"/>
          <w:szCs w:val="30"/>
        </w:rPr>
        <w:t xml:space="preserve">на основе информации </w:t>
      </w:r>
    </w:p>
    <w:p w:rsidR="0009293E" w:rsidRPr="0009293E" w:rsidRDefault="0009293E" w:rsidP="0009293E">
      <w:pPr>
        <w:widowControl w:val="0"/>
        <w:spacing w:after="0" w:line="300" w:lineRule="exact"/>
        <w:ind w:left="-142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09293E">
        <w:rPr>
          <w:rFonts w:ascii="Times New Roman" w:eastAsia="Calibri" w:hAnsi="Times New Roman" w:cs="Times New Roman"/>
          <w:i/>
          <w:sz w:val="30"/>
          <w:szCs w:val="30"/>
        </w:rPr>
        <w:t>Центральной избирательной комиссии Республики Беларусь,</w:t>
      </w:r>
    </w:p>
    <w:p w:rsidR="0009293E" w:rsidRPr="0009293E" w:rsidRDefault="0009293E" w:rsidP="0009293E">
      <w:pPr>
        <w:widowControl w:val="0"/>
        <w:spacing w:after="0" w:line="300" w:lineRule="exact"/>
        <w:ind w:left="-142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09293E">
        <w:rPr>
          <w:rFonts w:ascii="Times New Roman" w:eastAsia="Calibri" w:hAnsi="Times New Roman" w:cs="Times New Roman"/>
          <w:i/>
          <w:sz w:val="30"/>
          <w:szCs w:val="30"/>
        </w:rPr>
        <w:t>агентства «БелТА» и газеты «СБ. Беларусь сегодня»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Слайд 1.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56EB21EA" wp14:editId="1580F03E">
            <wp:extent cx="2476500" cy="139303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13873" cy="1414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pacing w:val="-2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Наша встреча проходит в преддверии ключевого общественно-политического события пятилетия. За последние месяцы и недели про </w:t>
      </w:r>
      <w:r w:rsidRPr="0009293E">
        <w:rPr>
          <w:rFonts w:ascii="Times New Roman" w:eastAsia="Calibri" w:hAnsi="Times New Roman" w:cs="Times New Roman"/>
          <w:color w:val="000000"/>
          <w:spacing w:val="-2"/>
          <w:sz w:val="30"/>
          <w:szCs w:val="30"/>
          <w:shd w:val="clear" w:color="auto" w:fill="FFFFFF"/>
        </w:rPr>
        <w:t xml:space="preserve">президентские выборы сказано многое. А может даже и все. </w:t>
      </w:r>
      <w:r w:rsidRPr="0009293E">
        <w:rPr>
          <w:rFonts w:ascii="Times New Roman" w:eastAsia="Calibri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О необходимости проведения их на высоком уровне и строго </w:t>
      </w:r>
      <w:r w:rsidRPr="0009293E">
        <w:rPr>
          <w:rFonts w:ascii="Times New Roman" w:eastAsia="Calibri" w:hAnsi="Times New Roman" w:cs="Times New Roman"/>
          <w:color w:val="000000"/>
          <w:spacing w:val="-2"/>
          <w:sz w:val="30"/>
          <w:szCs w:val="30"/>
          <w:shd w:val="clear" w:color="auto" w:fill="FFFFFF"/>
        </w:rPr>
        <w:br/>
        <w:t xml:space="preserve">в соответствии с законом 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говорит и Глава государства: </w:t>
      </w:r>
      <w:r w:rsidRPr="0009293E">
        <w:rPr>
          <w:rFonts w:ascii="Times New Roman" w:eastAsia="Calibri" w:hAnsi="Times New Roman" w:cs="Times New Roman"/>
          <w:b/>
          <w:i/>
          <w:color w:val="000000"/>
          <w:sz w:val="30"/>
          <w:szCs w:val="30"/>
          <w:shd w:val="clear" w:color="auto" w:fill="FFFFFF"/>
        </w:rPr>
        <w:t xml:space="preserve">«как обычно, </w:t>
      </w:r>
      <w:r w:rsidR="004805E7">
        <w:rPr>
          <w:rFonts w:ascii="Times New Roman" w:eastAsia="Calibri" w:hAnsi="Times New Roman" w:cs="Times New Roman"/>
          <w:b/>
          <w:i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b/>
          <w:i/>
          <w:color w:val="000000"/>
          <w:sz w:val="30"/>
          <w:szCs w:val="30"/>
          <w:shd w:val="clear" w:color="auto" w:fill="FFFFFF"/>
        </w:rPr>
        <w:t>по-белорусски, чисто, аккуратно, на глазах всего мирового сообщества изберем своего Президента»</w:t>
      </w:r>
      <w:r w:rsidRPr="0009293E">
        <w:rPr>
          <w:rFonts w:ascii="Times New Roman" w:eastAsia="Calibri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(из выступления А.Г.Лукашенко </w:t>
      </w:r>
      <w:r w:rsidRPr="0009293E">
        <w:rPr>
          <w:rFonts w:ascii="Times New Roman" w:eastAsia="Calibri" w:hAnsi="Times New Roman" w:cs="Times New Roman"/>
          <w:i/>
          <w:color w:val="000000"/>
          <w:spacing w:val="-4"/>
          <w:sz w:val="30"/>
          <w:szCs w:val="30"/>
          <w:shd w:val="clear" w:color="auto" w:fill="FFFFFF"/>
        </w:rPr>
        <w:t>19 октября 2024 г. на фестивале-ярмарке «Дажынкі-2024» в г.Воложине).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Слайд 2.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0E8D3306" wp14:editId="59EB1F01">
            <wp:extent cx="2540000" cy="14287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8226" cy="1433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before="120" w:after="12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Но действительно ли сказано все? Речь не про календарный план выборов и даже не про знание программ кандидатов на президентский пост. Точнее не только про это.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 одной стороны, каждому из нас известно: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1. Выборы – это важный и ответственный этап, определяющий будущее и направления развития любого суверенного государства;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2. Результаты нынешних президентских выборов будут определяющим фактором развития государства в перспективе по крайней мере до 2030 года;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3. Участие в выборах – это право белорусских граждан, а не обязанность;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12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Слайд 3.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iCs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iCs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2C11618D" wp14:editId="31D81F30">
            <wp:extent cx="2455333" cy="1381125"/>
            <wp:effectExtent l="0" t="0" r="254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71272" cy="1390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4. Участие в выборах – это проявление гражданской ответственности;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5. Участие в выборах – это активная и неравнодушная позиция гражданина страны.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Но</w:t>
      </w:r>
      <w:r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,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 с другой стороны, эти посылы носят довольно общий характер и могут быть применимы к любой электоральной кампании. Поэтому давайте попробуем их конкретизировать и рассмотреть, исходя из ситуации, которая складывается в нашей стране и за ее пределами здесь и сейчас.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Первое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. Мир – на пороге Третьей мировой войны. Единственный шанс не быть втянутым в нее – сильная экономика и национальное единство. Рецепт очевидный и понятный. И у белорусов следовать ему получается.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О правильности выбранного 30 лет назад вектора движения белорусского народа в 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  <w:lang w:val="en-US"/>
        </w:rPr>
        <w:t>XXI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 веке, о наших достижениях и успехах, а также о решенных проблемах и трудностях очень хорошо напоминают цикл передач «Время выбрало нас.</w:t>
      </w:r>
      <w:r w:rsidRPr="0009293E">
        <w:rPr>
          <w:rFonts w:ascii="Times New Roman" w:eastAsia="Calibri" w:hAnsi="Times New Roman" w:cs="Times New Roman"/>
          <w:i/>
          <w:color w:val="000000"/>
          <w:sz w:val="30"/>
          <w:szCs w:val="30"/>
          <w:shd w:val="clear" w:color="auto" w:fill="FFFFFF"/>
        </w:rPr>
        <w:t xml:space="preserve"> 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О чем нужно знать и чем важно гордиться» </w:t>
      </w: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>(телеканал «Беларусь 1»)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 и проект общественно-политического издания «СБ. Беларусь сегодня» «Время выбрало».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Идеальный способ освежить память. Документальные хроники последних 33 лет нашей истории, воспоминая свидетелей и очевидцев, наглядные картины, какой путь нам удалось пройти.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Свернуть с него мы не имеем никакого права.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Что мы </w:t>
      </w:r>
      <w:r w:rsidR="004805E7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и </w:t>
      </w:r>
      <w:r w:rsidRPr="0009293E">
        <w:rPr>
          <w:rFonts w:ascii="Times New Roman" w:eastAsia="Calibri" w:hAnsi="Times New Roman" w:cs="Times New Roman"/>
          <w:b/>
          <w:color w:val="000000"/>
          <w:spacing w:val="-10"/>
          <w:sz w:val="30"/>
          <w:szCs w:val="30"/>
          <w:shd w:val="clear" w:color="auto" w:fill="FFFFFF"/>
        </w:rPr>
        <w:t>продемонстрируем, придя 26 января 2025 г. на избирательные участки.</w:t>
      </w:r>
    </w:p>
    <w:p w:rsid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Слайд 4.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4B313A6C" wp14:editId="3A9B0DBD">
            <wp:extent cx="2556933" cy="14382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97326" cy="1460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pacing w:val="-4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Второе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. Нас часто любят упрекать в несоблюдении неких универсальных, принятых всеми цивилизованными участниками мирового сообщества процедур и правил проведения выборов.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Но забывают сказать, что документа, который «расставлял бы все точки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  <w:t xml:space="preserve">над i» в правильной организации голосования, просто не существует. Либо отвечают: «не в документах дело, а в демократичности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и открытости выборов». А за этим читается: «выбрать вы должны того, кого определим мы». С таким подходом – откровенным внешним диктатом – могут соглашаться украинцы, румыны, молдаване…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Кто угодно, но только не белорусы.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Выбирать и определяться со своим будущим мы будем только в соответствии с национальным законодательством, исходя из наших традиций и ценностей и учитывая исторические особенности и культуру.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Воля белорусского народа – единственная легитимная сила, которая может и должна выбирать судьбу государства. И она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не нуждается ни в каких внешних оценках. </w:t>
      </w:r>
    </w:p>
    <w:p w:rsidR="0009293E" w:rsidRPr="0009293E" w:rsidRDefault="0009293E" w:rsidP="0009293E">
      <w:pPr>
        <w:spacing w:before="120" w:after="0" w:line="240" w:lineRule="auto"/>
        <w:ind w:firstLine="709"/>
        <w:jc w:val="both"/>
        <w:rPr>
          <w:rFonts w:ascii="Times New Roman" w:eastAsia="Calibri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Cs/>
          <w:color w:val="000000"/>
          <w:sz w:val="30"/>
          <w:szCs w:val="30"/>
          <w:shd w:val="clear" w:color="auto" w:fill="FFFFFF"/>
        </w:rPr>
        <w:t>Слайд 5.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Cs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Cs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696AD098" wp14:editId="41D13541">
            <wp:extent cx="2455333" cy="1381125"/>
            <wp:effectExtent l="0" t="0" r="254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77080" cy="1393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Это позиция сильного и здорового общества. Это наша с вами позиция.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И мы ее отстоим 26 января 2025 г.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Третье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, которое очень связано со вторым. Это касается темы наших непростых отношений с так называемым коллективным Западом, в том числе нашими соседями – прибалтами и поляками.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Дело в том, что жизнь свою мы строим не в ожидании чей-то похвалы и одобрения. Мы, как и наши предки, соизмеряем свои действия и планы исключительно с национальными интересами. Диктовать,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как нам жить, – занятие бессмысленное.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Вот это и вызывает злобу и агрессию из вне. Особенно у «западных марионеток». У них-то сил быть сильными, свободными и независимыми 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lastRenderedPageBreak/>
        <w:t xml:space="preserve">нет. Приходится жить по указке своих «американских хозяев». Потому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и остается на их долю – угрожать нам в бессильной злобе.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Об этом мы тоже будем помнить, собираясь на избирательные участки 26 января 2025 г.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Четвертое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. А еще нам, белорусскому народу, нужно дать обратную связь государству. А если хотите, то и оценку государственному аппарату.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Да, с одной стороны, текущие социологические исследования однозначно говорят о поддержке подавляющим большинством нынешнего курса. Результаты соцопросов подтверждают полное доверие к 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  <w:lang w:val="be-BY"/>
        </w:rPr>
        <w:t xml:space="preserve">Главе 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государства, государственным органам и отражают итоги пяти лет работы государственной власти.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Слайд 6.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11F4D6E2" wp14:editId="78E44E86">
            <wp:extent cx="2590800" cy="145732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04813" cy="1465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Это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результат выверенной и взвешенной политики белорусского лидера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, проводимой в условиях внешних вызовов и угроз: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преодоление негативных последствий 2020 года в обществе;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антиковидная политика, идущая в разрез с заблуждениями мирового сообщества, о чем сегодня не стесняются говорить даже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в Конгрессе США;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спокойная и адекватная реакция на очевидное осложнение военно-политической обстановки вокруг Беларуси, особенно с учетом проведения специальной военной операции в Украине;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успешное противодействие продолжающемуся беспрецедентному санкционному давлению на нашу страну.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Достижения такой государственной политики мы видим: экономический рост и развитие; реализация высокотехнологичных проектов; сильная социальная ориентированность государства, отсутствие расслоения общества на бедных и богатых.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Но, с другой стороны, об этом нужно не только говорить, отвечая на вопросы социологов. Для того, чтобы сохранить и преумножить достигнутое, нужно обязательно прийти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26 января 2025 г.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на свой избирательный участок и сделать правильный выбор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Пятое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. В 2020 году страны «коллективного Запада» попытались осуществить в Беларуси государственный переворот. Когда планы блицкрига провалились, против нас была развернута самая настоящая гибридная война.</w:t>
      </w:r>
    </w:p>
    <w:p w:rsidR="0009293E" w:rsidRPr="0009293E" w:rsidRDefault="0009293E" w:rsidP="0009293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Times New Roman" w:hAnsi="Times New Roman" w:cs="Times New Roman"/>
          <w:color w:val="000000"/>
          <w:sz w:val="30"/>
          <w:szCs w:val="30"/>
          <w:shd w:val="clear" w:color="auto" w:fill="FFFFFF"/>
        </w:rPr>
        <w:t xml:space="preserve">Белорусский ответ для западных политиков оказался, мягко говоря, неожиданным – мы ввели безвизовый режим для граждан 38 европейских государств. </w:t>
      </w:r>
    </w:p>
    <w:p w:rsidR="0009293E" w:rsidRPr="0009293E" w:rsidRDefault="0009293E" w:rsidP="0009293E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30"/>
          <w:szCs w:val="30"/>
        </w:rPr>
      </w:pPr>
      <w:r w:rsidRPr="0009293E">
        <w:rPr>
          <w:rFonts w:ascii="Times New Roman" w:eastAsia="Times New Roman" w:hAnsi="Times New Roman" w:cs="Times New Roman"/>
          <w:b/>
          <w:i/>
          <w:color w:val="000000"/>
          <w:sz w:val="30"/>
          <w:szCs w:val="30"/>
          <w:shd w:val="clear" w:color="auto" w:fill="FFFFFF"/>
        </w:rPr>
        <w:t xml:space="preserve">«Мы абсолютно открыты для всех, кто приходит к нам </w:t>
      </w:r>
      <w:r w:rsidR="004805E7">
        <w:rPr>
          <w:rFonts w:ascii="Times New Roman" w:eastAsia="Times New Roman" w:hAnsi="Times New Roman" w:cs="Times New Roman"/>
          <w:b/>
          <w:i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Times New Roman" w:hAnsi="Times New Roman" w:cs="Times New Roman"/>
          <w:b/>
          <w:i/>
          <w:color w:val="000000"/>
          <w:sz w:val="30"/>
          <w:szCs w:val="30"/>
          <w:shd w:val="clear" w:color="auto" w:fill="FFFFFF"/>
        </w:rPr>
        <w:t xml:space="preserve">с чистыми помыслами, с миром. </w:t>
      </w:r>
      <w:r w:rsidRPr="0009293E">
        <w:rPr>
          <w:rFonts w:ascii="Times New Roman" w:eastAsia="Times New Roman" w:hAnsi="Times New Roman" w:cs="Times New Roman"/>
          <w:b/>
          <w:i/>
          <w:spacing w:val="-6"/>
          <w:sz w:val="30"/>
          <w:szCs w:val="30"/>
        </w:rPr>
        <w:t>Поэтому белорусам сложно понять, что движет</w:t>
      </w:r>
      <w:r w:rsidRPr="0009293E">
        <w:rPr>
          <w:rFonts w:ascii="Times New Roman" w:eastAsia="Times New Roman" w:hAnsi="Times New Roman" w:cs="Times New Roman"/>
          <w:b/>
          <w:i/>
          <w:spacing w:val="-10"/>
          <w:sz w:val="30"/>
          <w:szCs w:val="30"/>
        </w:rPr>
        <w:t xml:space="preserve"> </w:t>
      </w:r>
      <w:r w:rsidRPr="0009293E">
        <w:rPr>
          <w:rFonts w:ascii="Times New Roman" w:eastAsia="Times New Roman" w:hAnsi="Times New Roman" w:cs="Times New Roman"/>
          <w:b/>
          <w:i/>
          <w:spacing w:val="-4"/>
          <w:sz w:val="30"/>
          <w:szCs w:val="30"/>
        </w:rPr>
        <w:t>европейскими элитами</w:t>
      </w:r>
      <w:r w:rsidRPr="0009293E">
        <w:rPr>
          <w:rFonts w:ascii="Times New Roman" w:eastAsia="Times New Roman" w:hAnsi="Times New Roman" w:cs="Times New Roman"/>
          <w:b/>
          <w:i/>
          <w:spacing w:val="-10"/>
          <w:sz w:val="30"/>
          <w:szCs w:val="30"/>
        </w:rPr>
        <w:t xml:space="preserve"> в их стремлении отгородит</w:t>
      </w:r>
      <w:r w:rsidRPr="0009293E">
        <w:rPr>
          <w:rFonts w:ascii="Times New Roman" w:eastAsia="Times New Roman" w:hAnsi="Times New Roman" w:cs="Times New Roman"/>
          <w:b/>
          <w:i/>
          <w:sz w:val="30"/>
          <w:szCs w:val="30"/>
        </w:rPr>
        <w:t xml:space="preserve">ься </w:t>
      </w:r>
      <w:r w:rsidR="004805E7">
        <w:rPr>
          <w:rFonts w:ascii="Times New Roman" w:eastAsia="Times New Roman" w:hAnsi="Times New Roman" w:cs="Times New Roman"/>
          <w:b/>
          <w:i/>
          <w:sz w:val="30"/>
          <w:szCs w:val="30"/>
        </w:rPr>
        <w:br/>
      </w:r>
      <w:r w:rsidRPr="0009293E">
        <w:rPr>
          <w:rFonts w:ascii="Times New Roman" w:eastAsia="Times New Roman" w:hAnsi="Times New Roman" w:cs="Times New Roman"/>
          <w:b/>
          <w:i/>
          <w:sz w:val="30"/>
          <w:szCs w:val="30"/>
        </w:rPr>
        <w:t xml:space="preserve">и вновь выстроить «железный занавес» (помните, в чем они нас постоянно упрекали в советские времена). Понимая, что это путь </w:t>
      </w:r>
      <w:r w:rsidR="004805E7">
        <w:rPr>
          <w:rFonts w:ascii="Times New Roman" w:eastAsia="Times New Roman" w:hAnsi="Times New Roman" w:cs="Times New Roman"/>
          <w:b/>
          <w:i/>
          <w:sz w:val="30"/>
          <w:szCs w:val="30"/>
        </w:rPr>
        <w:br/>
      </w:r>
      <w:r w:rsidRPr="0009293E">
        <w:rPr>
          <w:rFonts w:ascii="Times New Roman" w:eastAsia="Times New Roman" w:hAnsi="Times New Roman" w:cs="Times New Roman"/>
          <w:b/>
          <w:i/>
          <w:sz w:val="30"/>
          <w:szCs w:val="30"/>
        </w:rPr>
        <w:t xml:space="preserve">в никуда, в ответ </w:t>
      </w:r>
      <w:r w:rsidRPr="0009293E">
        <w:rPr>
          <w:rFonts w:ascii="Times New Roman" w:eastAsia="Times New Roman" w:hAnsi="Times New Roman" w:cs="Times New Roman"/>
          <w:b/>
          <w:i/>
          <w:spacing w:val="-2"/>
          <w:sz w:val="30"/>
          <w:szCs w:val="30"/>
        </w:rPr>
        <w:t xml:space="preserve">мы предпринимаем для кого-то неожиданные, </w:t>
      </w:r>
      <w:r w:rsidR="004805E7">
        <w:rPr>
          <w:rFonts w:ascii="Times New Roman" w:eastAsia="Times New Roman" w:hAnsi="Times New Roman" w:cs="Times New Roman"/>
          <w:b/>
          <w:i/>
          <w:spacing w:val="-2"/>
          <w:sz w:val="30"/>
          <w:szCs w:val="30"/>
        </w:rPr>
        <w:br/>
      </w:r>
      <w:r w:rsidRPr="0009293E">
        <w:rPr>
          <w:rFonts w:ascii="Times New Roman" w:eastAsia="Times New Roman" w:hAnsi="Times New Roman" w:cs="Times New Roman"/>
          <w:b/>
          <w:i/>
          <w:spacing w:val="-2"/>
          <w:sz w:val="30"/>
          <w:szCs w:val="30"/>
        </w:rPr>
        <w:t>но естественные</w:t>
      </w:r>
      <w:r w:rsidRPr="0009293E">
        <w:rPr>
          <w:rFonts w:ascii="Times New Roman" w:eastAsia="Times New Roman" w:hAnsi="Times New Roman" w:cs="Times New Roman"/>
          <w:b/>
          <w:i/>
          <w:sz w:val="30"/>
          <w:szCs w:val="30"/>
        </w:rPr>
        <w:t xml:space="preserve"> и понятные для нас шаги: мы – наоборот – открываем границы и обращаемся к народам Европы напрямую. </w:t>
      </w:r>
      <w:r w:rsidR="004805E7">
        <w:rPr>
          <w:rFonts w:ascii="Times New Roman" w:eastAsia="Times New Roman" w:hAnsi="Times New Roman" w:cs="Times New Roman"/>
          <w:b/>
          <w:i/>
          <w:sz w:val="30"/>
          <w:szCs w:val="30"/>
        </w:rPr>
        <w:br/>
      </w:r>
      <w:r w:rsidRPr="0009293E">
        <w:rPr>
          <w:rFonts w:ascii="Times New Roman" w:eastAsia="Times New Roman" w:hAnsi="Times New Roman" w:cs="Times New Roman"/>
          <w:b/>
          <w:i/>
          <w:sz w:val="30"/>
          <w:szCs w:val="30"/>
        </w:rPr>
        <w:t>К счастью, они нас слышат»</w:t>
      </w:r>
      <w:r w:rsidRPr="0009293E">
        <w:rPr>
          <w:rFonts w:ascii="Times New Roman" w:eastAsia="Times New Roman" w:hAnsi="Times New Roman" w:cs="Times New Roman"/>
          <w:sz w:val="30"/>
          <w:szCs w:val="30"/>
        </w:rPr>
        <w:t xml:space="preserve">, – заявил белорусский лидер </w:t>
      </w:r>
      <w:r w:rsidR="004805E7">
        <w:rPr>
          <w:rFonts w:ascii="Times New Roman" w:eastAsia="Times New Roman" w:hAnsi="Times New Roman" w:cs="Times New Roman"/>
          <w:sz w:val="30"/>
          <w:szCs w:val="30"/>
        </w:rPr>
        <w:br/>
      </w:r>
      <w:r w:rsidRPr="0009293E">
        <w:rPr>
          <w:rFonts w:ascii="Times New Roman" w:eastAsia="Times New Roman" w:hAnsi="Times New Roman" w:cs="Times New Roman"/>
          <w:sz w:val="30"/>
          <w:szCs w:val="30"/>
        </w:rPr>
        <w:t xml:space="preserve">12 сентября 2024 г. на встрече с представителями разных национальностей, проживающих в Беларуси.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Сложно найти сегодня в Европе политика, который бы чаще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  <w:t xml:space="preserve">и настойчивее призывал к миру и сотрудничеству, чем белорусский лидер. Другой позиции у страны, потерявшей в годы Великой Отечественной войны каждого третьего, быть не может. Поэтому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прийти на выборы – значит сделать выбор в пользу мира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.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 xml:space="preserve">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pacing w:val="-4"/>
          <w:sz w:val="30"/>
          <w:szCs w:val="30"/>
          <w:shd w:val="clear" w:color="auto" w:fill="FFFFFF"/>
        </w:rPr>
        <w:t xml:space="preserve">Не обойти стороной еще один немаловажный аспект – </w:t>
      </w:r>
      <w:r w:rsidRPr="0009293E">
        <w:rPr>
          <w:rFonts w:ascii="Times New Roman" w:eastAsia="Calibri" w:hAnsi="Times New Roman" w:cs="Times New Roman"/>
          <w:b/>
          <w:color w:val="000000"/>
          <w:spacing w:val="-4"/>
          <w:sz w:val="30"/>
          <w:szCs w:val="30"/>
          <w:shd w:val="clear" w:color="auto" w:fill="FFFFFF"/>
        </w:rPr>
        <w:t>демократичнос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ть и открытость наших выборов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Во-первых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, как было сказано, в Беларуси участие граждан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в формировании органов власти является правом, а не обязанностью. Другими словами,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реализуется демократический принцип свободных выборов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, то есть добровольное участие в голосовании.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Так же происходит и в большинстве современных государств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(во Франции, Великобритании, Северной Ирландии, Германии и др.).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Но не во всех! В некоторых зарубежных странах </w:t>
      </w: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(например, </w:t>
      </w:r>
      <w:r w:rsidR="004805E7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>в Бразилии, Аргентине, Перу и др.)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 существует практика принуждения граждан к участию в выборах и различные формы применения санкций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к нарушителям. Так, в ряде случаев за отказ от участия в голосовании наступает юридическая ответственность </w:t>
      </w: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>(штраф, лишение избирательных прав, запрет на получение должностей на государственной службе и др.)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, иногда даже вплоть до тюремного заключения.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Рациональны ли такие меры? Демократичны? Очевидно, нет.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Принуждение к участию в выборах не согласуется с западными ценностями, с так называемыми демократическими правами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и свободами. В том числе не согласуется с положениями Всеобщей декларации прав человека, предполагающей, что участие в выборах является правом граждан.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Во-вторых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, Беларусь – подлинно демократическое государство, где гражданам не безразлично происходящее в стране. Где каждый использует возможность реализации права собственного голоса. Где люди знают, что их голос будет услышан и учтен.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Мы исходим из принципов последовательности и рациональности, опираясь на собственные выборные традиции.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pacing w:val="-6"/>
          <w:sz w:val="30"/>
          <w:szCs w:val="30"/>
          <w:shd w:val="clear" w:color="auto" w:fill="FFFFFF"/>
        </w:rPr>
        <w:t>В-третьих</w:t>
      </w:r>
      <w:r w:rsidRPr="0009293E">
        <w:rPr>
          <w:rFonts w:ascii="Times New Roman" w:eastAsia="Calibri" w:hAnsi="Times New Roman" w:cs="Times New Roman"/>
          <w:color w:val="000000"/>
          <w:spacing w:val="-6"/>
          <w:sz w:val="30"/>
          <w:szCs w:val="30"/>
          <w:shd w:val="clear" w:color="auto" w:fill="FFFFFF"/>
        </w:rPr>
        <w:t>, одним из проявлений демократизма нашей политической системы явля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ется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альтернативная основа выборов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. Когда </w:t>
      </w: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все конструктивные политические силы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 имеют возможность выдвинуть своего кандидата на президентский пост.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Еще на этапе регистрации инициативных групп для выдвижения кандидатов в Президенты Беларуси наши граждане проявили достаточно высокую активность: было подано 11 заявлений. Своих представителей выдвинули ведущие политические партии и общественные объединения страны. Кроме того, силы в большой политике изъявили желание попробовать ряд инициативных граждан.</w:t>
      </w:r>
    </w:p>
    <w:p w:rsidR="0009293E" w:rsidRPr="0009293E" w:rsidRDefault="0009293E" w:rsidP="0009293E">
      <w:pPr>
        <w:spacing w:before="120" w:after="0" w:line="280" w:lineRule="exact"/>
        <w:jc w:val="both"/>
        <w:rPr>
          <w:rFonts w:ascii="Times New Roman" w:eastAsia="Calibri" w:hAnsi="Times New Roman" w:cs="Times New Roman"/>
          <w:b/>
          <w:i/>
          <w:color w:val="000000"/>
          <w:sz w:val="28"/>
          <w:szCs w:val="28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i/>
          <w:color w:val="000000"/>
          <w:sz w:val="28"/>
          <w:szCs w:val="28"/>
          <w:shd w:val="clear" w:color="auto" w:fill="FFFFFF"/>
        </w:rPr>
        <w:t>Справочно:</w:t>
      </w:r>
    </w:p>
    <w:p w:rsidR="0009293E" w:rsidRPr="0009293E" w:rsidRDefault="0009293E" w:rsidP="0009293E">
      <w:pPr>
        <w:spacing w:after="0" w:line="280" w:lineRule="exact"/>
        <w:ind w:left="709" w:firstLine="709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Центральная избирательная комиссия приняла решение </w:t>
      </w:r>
      <w:r w:rsidR="004805E7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о </w:t>
      </w:r>
      <w:r w:rsidRPr="0009293E">
        <w:rPr>
          <w:rFonts w:ascii="Times New Roman" w:eastAsia="Calibri" w:hAnsi="Times New Roman" w:cs="Times New Roman"/>
          <w:b/>
          <w:i/>
          <w:color w:val="000000"/>
          <w:sz w:val="28"/>
          <w:szCs w:val="28"/>
          <w:shd w:val="clear" w:color="auto" w:fill="FFFFFF"/>
        </w:rPr>
        <w:t>регистрации 7 инициативных групп граждан</w:t>
      </w: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 xml:space="preserve"> в поддержку выдвижения кандидатами в Президенты Республики Беларусь.</w:t>
      </w:r>
    </w:p>
    <w:p w:rsidR="0009293E" w:rsidRPr="0009293E" w:rsidRDefault="0009293E" w:rsidP="0009293E">
      <w:pPr>
        <w:spacing w:after="120" w:line="280" w:lineRule="exact"/>
        <w:ind w:left="709" w:firstLine="709"/>
        <w:jc w:val="both"/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i/>
          <w:color w:val="000000"/>
          <w:sz w:val="28"/>
          <w:szCs w:val="28"/>
          <w:shd w:val="clear" w:color="auto" w:fill="FFFFFF"/>
        </w:rPr>
        <w:t>О решении прекратить свое участие в электоральной кампании по выборам Президента Республики Беларусь заявили – Председатель Республиканского совета общественного объединения «Белорусский союз офицеров» Бобриков С.В. и начальник главного управления идеологической работы и по делам молодежи Минского городского исполнительного комитета, председатель Минской городской организации Белорусского союза женщин Чемоданова О.Н.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Мы с вами видим процесс формирования в Беларуси высокой политической культуры, которая предполагает исключительно цивилизованные методы конкурентной борьбы за власть.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Проведение политических кампаний в правовом русле, </w:t>
      </w:r>
      <w:r w:rsidR="004805E7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«без гвалта», пользуясь выражением Главы государства, отвечает чаяниям большинства и национальному менталитету белорусского народа.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Рубеж в 100 тыс. подписей, необходимых для регистрации кандидатом в Президенты, преодолели 5 инициативных групп (О.С.Гайдукевича – 134 472 подписей, А.А.Канопацкой – 121 077, А.Г.Лукашенко – 2 518 145, С.А.Сыранкова – 125 577,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  <w:t>А.Н.Хижняка – 112 779).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Слайд 7.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69A5743F" wp14:editId="0B69819C">
            <wp:extent cx="2658533" cy="1495425"/>
            <wp:effectExtent l="0" t="0" r="889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85629" cy="1510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pacing w:val="-2"/>
          <w:sz w:val="30"/>
          <w:szCs w:val="30"/>
          <w:shd w:val="clear" w:color="auto" w:fill="FFFFFF"/>
        </w:rPr>
        <w:t>На территории Беларуси образовано 5 325 участков для голосован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ия.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Слайд 8.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699E06A6" wp14:editId="6E720B5C">
            <wp:extent cx="2472267" cy="1390650"/>
            <wp:effectExtent l="0" t="0" r="444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81799" cy="1396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Первыми для аккредитации иностранных (международных) наблюдателей на выборах Президента Республики Беларусь в ЦИК Беларуси документы представили Исполнительный комитет 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  <w:t>и Межпарламентская ассамблея государств – участников СНГ.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В настоящее время вся страна следит за предвыборной агитацией кандидатов в президенты, которая продлится до 25 января</w:t>
      </w: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/>
        <w:t>2025 г. включительно.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Слайд 9.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282AA855" wp14:editId="07888B8A">
            <wp:extent cx="3031068" cy="170497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92874" cy="17397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В период с 24 по 27 января 2025 г. в г.Минске будет работать Информационный центр Центральной избирательной комиссии.</w:t>
      </w:r>
    </w:p>
    <w:p w:rsidR="0009293E" w:rsidRDefault="0009293E" w:rsidP="0009293E">
      <w:pPr>
        <w:spacing w:before="120"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</w:pPr>
    </w:p>
    <w:p w:rsidR="0009293E" w:rsidRDefault="0009293E" w:rsidP="0009293E">
      <w:pPr>
        <w:spacing w:before="120"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before="120"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before="120" w:after="0" w:line="240" w:lineRule="auto"/>
        <w:jc w:val="center"/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b/>
          <w:color w:val="000000"/>
          <w:sz w:val="30"/>
          <w:szCs w:val="30"/>
          <w:shd w:val="clear" w:color="auto" w:fill="FFFFFF"/>
        </w:rPr>
        <w:t>****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Завершая нашу сегодняшнюю встречу, наверное, стоит все-таки повторить. Участие в голосовании – это гражданский долг каждого из нас, проявление наших искренних патриотических чувств к своей Родине, забота о ее благополучии.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 xml:space="preserve">Сделайте осознанный, правильный выбор для будущего своей страны! 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До встречи на избирательных участках!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t>Слайд 10.</w:t>
      </w:r>
    </w:p>
    <w:p w:rsidR="0009293E" w:rsidRPr="0009293E" w:rsidRDefault="0009293E" w:rsidP="0009293E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 w:rsidRPr="0009293E">
        <w:rPr>
          <w:rFonts w:ascii="Times New Roman" w:eastAsia="Calibri" w:hAnsi="Times New Roman" w:cs="Times New Roman"/>
          <w:noProof/>
          <w:color w:val="000000"/>
          <w:sz w:val="30"/>
          <w:szCs w:val="30"/>
          <w:shd w:val="clear" w:color="auto" w:fill="FFFFFF"/>
          <w:lang w:eastAsia="zh-CN"/>
        </w:rPr>
        <w:drawing>
          <wp:inline distT="0" distB="0" distL="0" distR="0" wp14:anchorId="1C5DEBA0" wp14:editId="5A251F55">
            <wp:extent cx="2861733" cy="160972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875852" cy="1617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293E" w:rsidRDefault="0009293E">
      <w:pPr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</w:pPr>
      <w:r>
        <w:rPr>
          <w:rFonts w:ascii="Times New Roman" w:eastAsia="Calibri" w:hAnsi="Times New Roman" w:cs="Times New Roman"/>
          <w:color w:val="000000"/>
          <w:sz w:val="30"/>
          <w:szCs w:val="30"/>
          <w:shd w:val="clear" w:color="auto" w:fill="FFFFFF"/>
        </w:rPr>
        <w:br w:type="page"/>
      </w:r>
    </w:p>
    <w:tbl>
      <w:tblPr>
        <w:tblW w:w="10466" w:type="dxa"/>
        <w:jc w:val="center"/>
        <w:tblLook w:val="04A0" w:firstRow="1" w:lastRow="0" w:firstColumn="1" w:lastColumn="0" w:noHBand="0" w:noVBand="1"/>
      </w:tblPr>
      <w:tblGrid>
        <w:gridCol w:w="5595"/>
        <w:gridCol w:w="4871"/>
      </w:tblGrid>
      <w:tr w:rsidR="0009293E" w:rsidRPr="002C74E7" w:rsidTr="006716D1">
        <w:trPr>
          <w:jc w:val="center"/>
        </w:trPr>
        <w:tc>
          <w:tcPr>
            <w:tcW w:w="5595" w:type="dxa"/>
          </w:tcPr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810" w:right="-200"/>
              <w:jc w:val="both"/>
              <w:rPr>
                <w:rFonts w:ascii="Times New Roman" w:eastAsia="SimSun" w:hAnsi="Times New Roman" w:cs="Times New Roman"/>
                <w:b/>
                <w:sz w:val="30"/>
                <w:szCs w:val="30"/>
                <w:lang w:eastAsia="ru-RU"/>
              </w:rPr>
            </w:pPr>
          </w:p>
        </w:tc>
        <w:tc>
          <w:tcPr>
            <w:tcW w:w="4871" w:type="dxa"/>
          </w:tcPr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30"/>
              <w:jc w:val="both"/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>УТВЕРЖДАЮ</w:t>
            </w:r>
          </w:p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30" w:right="111"/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>Председател</w:t>
            </w:r>
            <w:r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>ь</w:t>
            </w:r>
            <w:r w:rsidRPr="002C74E7"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 xml:space="preserve"> Могилевского областного исполнительного комитета</w:t>
            </w:r>
          </w:p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30" w:right="-200"/>
              <w:jc w:val="both"/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>____________</w:t>
            </w:r>
            <w:r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>А.М.Исаченко</w:t>
            </w:r>
          </w:p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30" w:right="-200"/>
              <w:jc w:val="both"/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 xml:space="preserve">«___» </w:t>
            </w:r>
            <w:r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>января</w:t>
            </w:r>
            <w:r w:rsidRPr="002C74E7"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 xml:space="preserve"> 202</w:t>
            </w:r>
            <w:r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>5</w:t>
            </w:r>
            <w:r w:rsidRPr="002C74E7">
              <w:rPr>
                <w:rFonts w:ascii="Times New Roman" w:eastAsia="SimSun" w:hAnsi="Times New Roman" w:cs="Times New Roman"/>
                <w:sz w:val="30"/>
                <w:szCs w:val="30"/>
                <w:lang w:eastAsia="ru-RU"/>
              </w:rPr>
              <w:t xml:space="preserve"> г.</w:t>
            </w:r>
          </w:p>
          <w:p w:rsidR="0009293E" w:rsidRPr="002C74E7" w:rsidRDefault="0009293E" w:rsidP="006716D1">
            <w:pPr>
              <w:spacing w:after="0" w:line="280" w:lineRule="exact"/>
              <w:jc w:val="center"/>
              <w:rPr>
                <w:rFonts w:ascii="Times New Roman" w:eastAsia="SimSun" w:hAnsi="Times New Roman" w:cs="Times New Roman"/>
                <w:b/>
                <w:sz w:val="30"/>
                <w:szCs w:val="30"/>
                <w:lang w:eastAsia="ru-RU"/>
              </w:rPr>
            </w:pPr>
          </w:p>
        </w:tc>
      </w:tr>
    </w:tbl>
    <w:p w:rsidR="0009293E" w:rsidRPr="002C74E7" w:rsidRDefault="0009293E" w:rsidP="0009293E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80" w:lineRule="exact"/>
        <w:jc w:val="center"/>
        <w:rPr>
          <w:rFonts w:ascii="Times New Roman" w:eastAsia="SimSun" w:hAnsi="Times New Roman" w:cs="Times New Roman"/>
          <w:b/>
          <w:sz w:val="30"/>
          <w:szCs w:val="30"/>
          <w:lang w:eastAsia="ru-RU"/>
        </w:rPr>
      </w:pPr>
      <w:r w:rsidRPr="002C74E7">
        <w:rPr>
          <w:rFonts w:ascii="Times New Roman" w:eastAsia="SimSun" w:hAnsi="Times New Roman" w:cs="Times New Roman"/>
          <w:b/>
          <w:sz w:val="30"/>
          <w:szCs w:val="30"/>
          <w:lang w:eastAsia="ru-RU"/>
        </w:rPr>
        <w:t>ГРАФИК</w:t>
      </w:r>
    </w:p>
    <w:p w:rsidR="0009293E" w:rsidRPr="002C74E7" w:rsidRDefault="0009293E" w:rsidP="0009293E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80" w:lineRule="exact"/>
        <w:jc w:val="center"/>
        <w:rPr>
          <w:rFonts w:ascii="Times New Roman" w:eastAsia="SimSun" w:hAnsi="Times New Roman" w:cs="Times New Roman"/>
          <w:sz w:val="30"/>
          <w:szCs w:val="30"/>
          <w:lang w:eastAsia="ru-RU"/>
        </w:rPr>
      </w:pP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 xml:space="preserve">встреч областных информационно-пропагандистских групп </w:t>
      </w:r>
    </w:p>
    <w:p w:rsidR="0009293E" w:rsidRPr="002C74E7" w:rsidRDefault="0009293E" w:rsidP="0009293E">
      <w:pPr>
        <w:pBdr>
          <w:top w:val="none" w:sz="0" w:space="0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80" w:lineRule="exact"/>
        <w:jc w:val="center"/>
        <w:rPr>
          <w:rFonts w:ascii="Times New Roman" w:eastAsia="SimSun" w:hAnsi="Times New Roman" w:cs="Times New Roman"/>
          <w:sz w:val="30"/>
          <w:szCs w:val="30"/>
          <w:lang w:eastAsia="ru-RU"/>
        </w:rPr>
      </w:pP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 xml:space="preserve">в трудовых коллективах и с населением по месту жительства </w:t>
      </w:r>
    </w:p>
    <w:p w:rsidR="0009293E" w:rsidRPr="002C74E7" w:rsidRDefault="0009293E" w:rsidP="0009293E">
      <w:pPr>
        <w:spacing w:after="0" w:line="280" w:lineRule="exact"/>
        <w:jc w:val="center"/>
        <w:rPr>
          <w:rFonts w:ascii="Times New Roman" w:eastAsia="SimSun" w:hAnsi="Times New Roman" w:cs="Times New Roman"/>
          <w:b/>
          <w:bCs/>
          <w:sz w:val="30"/>
          <w:szCs w:val="30"/>
          <w:vertAlign w:val="superscript"/>
          <w:lang w:eastAsia="ru-RU"/>
        </w:rPr>
      </w:pPr>
      <w:r w:rsidRPr="002C74E7">
        <w:rPr>
          <w:rFonts w:ascii="Times New Roman" w:eastAsia="SimSun" w:hAnsi="Times New Roman" w:cs="Times New Roman"/>
          <w:b/>
          <w:bCs/>
          <w:sz w:val="30"/>
          <w:szCs w:val="30"/>
          <w:lang w:eastAsia="ru-RU"/>
        </w:rPr>
        <w:t xml:space="preserve">в </w:t>
      </w:r>
      <w:r>
        <w:rPr>
          <w:rFonts w:ascii="Times New Roman" w:eastAsia="SimSun" w:hAnsi="Times New Roman" w:cs="Times New Roman"/>
          <w:b/>
          <w:bCs/>
          <w:sz w:val="30"/>
          <w:szCs w:val="30"/>
          <w:lang w:eastAsia="ru-RU"/>
        </w:rPr>
        <w:t>январе</w:t>
      </w:r>
      <w:r w:rsidRPr="002C74E7">
        <w:rPr>
          <w:rFonts w:ascii="Times New Roman" w:eastAsia="SimSun" w:hAnsi="Times New Roman" w:cs="Times New Roman"/>
          <w:b/>
          <w:bCs/>
          <w:sz w:val="30"/>
          <w:szCs w:val="30"/>
          <w:lang w:eastAsia="ru-RU"/>
        </w:rPr>
        <w:t xml:space="preserve"> 202</w:t>
      </w:r>
      <w:r>
        <w:rPr>
          <w:rFonts w:ascii="Times New Roman" w:eastAsia="SimSun" w:hAnsi="Times New Roman" w:cs="Times New Roman"/>
          <w:b/>
          <w:bCs/>
          <w:sz w:val="30"/>
          <w:szCs w:val="30"/>
          <w:lang w:eastAsia="ru-RU"/>
        </w:rPr>
        <w:t>5</w:t>
      </w:r>
      <w:r w:rsidRPr="002C74E7">
        <w:rPr>
          <w:rFonts w:ascii="Times New Roman" w:eastAsia="SimSun" w:hAnsi="Times New Roman" w:cs="Times New Roman"/>
          <w:b/>
          <w:bCs/>
          <w:sz w:val="30"/>
          <w:szCs w:val="30"/>
          <w:lang w:eastAsia="ru-RU"/>
        </w:rPr>
        <w:t xml:space="preserve"> года</w:t>
      </w:r>
      <w:r w:rsidRPr="002C74E7">
        <w:rPr>
          <w:rFonts w:ascii="Times New Roman" w:eastAsia="SimSun" w:hAnsi="Times New Roman" w:cs="Times New Roman"/>
          <w:b/>
          <w:bCs/>
          <w:sz w:val="30"/>
          <w:szCs w:val="30"/>
          <w:vertAlign w:val="superscript"/>
          <w:lang w:eastAsia="ru-RU"/>
        </w:rPr>
        <w:t>*</w:t>
      </w:r>
    </w:p>
    <w:tbl>
      <w:tblPr>
        <w:tblpPr w:leftFromText="180" w:rightFromText="180" w:vertAnchor="text" w:horzAnchor="margin" w:tblpX="-34" w:tblpY="284"/>
        <w:tblOverlap w:val="never"/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07"/>
        <w:gridCol w:w="2267"/>
        <w:gridCol w:w="3832"/>
      </w:tblGrid>
      <w:tr w:rsidR="0009293E" w:rsidRPr="002C74E7" w:rsidTr="006716D1">
        <w:trPr>
          <w:trHeight w:val="977"/>
        </w:trPr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i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Руководитель группы, подгруппы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 xml:space="preserve">Наименование района, </w:t>
            </w:r>
          </w:p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города</w:t>
            </w:r>
          </w:p>
        </w:tc>
        <w:tc>
          <w:tcPr>
            <w:tcW w:w="3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 xml:space="preserve">Наименование </w:t>
            </w:r>
          </w:p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 xml:space="preserve">организации, </w:t>
            </w:r>
          </w:p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населенного пункта</w:t>
            </w:r>
          </w:p>
        </w:tc>
      </w:tr>
      <w:tr w:rsidR="0009293E" w:rsidRPr="002C74E7" w:rsidTr="006716D1">
        <w:trPr>
          <w:trHeight w:val="287"/>
        </w:trPr>
        <w:tc>
          <w:tcPr>
            <w:tcW w:w="9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1 ГРУППА</w:t>
            </w:r>
          </w:p>
        </w:tc>
      </w:tr>
      <w:tr w:rsidR="0009293E" w:rsidRPr="002C74E7" w:rsidTr="006716D1">
        <w:trPr>
          <w:trHeight w:val="974"/>
        </w:trPr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 xml:space="preserve">Исаченко </w:t>
            </w:r>
          </w:p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 xml:space="preserve">Анатолий Михайлович, </w:t>
            </w:r>
            <w:r w:rsidRPr="002C74E7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руководитель группы</w:t>
            </w:r>
          </w:p>
        </w:tc>
        <w:tc>
          <w:tcPr>
            <w:tcW w:w="60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09293E" w:rsidRPr="002C74E7" w:rsidRDefault="0009293E" w:rsidP="006716D1">
            <w:pPr>
              <w:shd w:val="clear" w:color="auto" w:fill="FFFFFF"/>
              <w:spacing w:after="0" w:line="280" w:lineRule="exact"/>
              <w:ind w:right="-74"/>
              <w:jc w:val="center"/>
              <w:rPr>
                <w:rFonts w:ascii="Times New Roman" w:eastAsia="Batang" w:hAnsi="Times New Roman" w:cs="Batang"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Batang" w:hAnsi="Times New Roman" w:cs="Batang"/>
                <w:sz w:val="28"/>
                <w:szCs w:val="28"/>
                <w:lang w:eastAsia="ru-RU"/>
              </w:rPr>
              <w:t>по отдельному графику</w:t>
            </w:r>
          </w:p>
        </w:tc>
      </w:tr>
      <w:tr w:rsidR="0009293E" w:rsidRPr="002C74E7" w:rsidTr="006716D1">
        <w:trPr>
          <w:trHeight w:val="342"/>
        </w:trPr>
        <w:tc>
          <w:tcPr>
            <w:tcW w:w="9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09293E" w:rsidRPr="002C74E7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2C74E7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1 подгруппа</w:t>
            </w:r>
          </w:p>
        </w:tc>
      </w:tr>
      <w:tr w:rsidR="0009293E" w:rsidRPr="00F30D6E" w:rsidTr="006716D1">
        <w:trPr>
          <w:trHeight w:val="1616"/>
        </w:trPr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Касаткина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Татьяна Витальевна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Ляхович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Ирина Петровна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Малахов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Дмитрий Владиславович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г. Могилев</w:t>
            </w:r>
          </w:p>
        </w:tc>
        <w:tc>
          <w:tcPr>
            <w:tcW w:w="3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Могилевское городское коммунальное унитарное предприятие «Управление коммунальных предприятий»</w:t>
            </w:r>
          </w:p>
        </w:tc>
      </w:tr>
      <w:tr w:rsidR="0009293E" w:rsidRPr="00F30D6E" w:rsidTr="006716D1">
        <w:trPr>
          <w:trHeight w:val="325"/>
        </w:trPr>
        <w:tc>
          <w:tcPr>
            <w:tcW w:w="9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2 подгруппа</w:t>
            </w:r>
          </w:p>
        </w:tc>
      </w:tr>
      <w:tr w:rsidR="0009293E" w:rsidRPr="00F30D6E" w:rsidTr="006716D1">
        <w:trPr>
          <w:trHeight w:val="1570"/>
        </w:trPr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Щербаченя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Игорь Владимирович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Иванов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Сергей Борисович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Глаз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Анатолий Тихонович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Кировский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Кировский район газоснабжения филиала производственного управления «Бобруйскгаз»</w:t>
            </w:r>
          </w:p>
        </w:tc>
      </w:tr>
      <w:tr w:rsidR="0009293E" w:rsidRPr="00F30D6E" w:rsidTr="006716D1">
        <w:trPr>
          <w:trHeight w:val="144"/>
        </w:trPr>
        <w:tc>
          <w:tcPr>
            <w:tcW w:w="9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  <w:lang w:eastAsia="ru-RU"/>
              </w:rPr>
              <w:t>3 подгруппа</w:t>
            </w:r>
          </w:p>
        </w:tc>
      </w:tr>
      <w:tr w:rsidR="0009293E" w:rsidRPr="00F30D6E" w:rsidTr="006716D1">
        <w:trPr>
          <w:trHeight w:val="1689"/>
        </w:trPr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bCs/>
                <w:sz w:val="28"/>
                <w:szCs w:val="28"/>
                <w:lang w:eastAsia="ru-RU"/>
              </w:rPr>
              <w:t>Шапневская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bCs/>
                <w:sz w:val="28"/>
                <w:szCs w:val="28"/>
                <w:lang w:eastAsia="ru-RU"/>
              </w:rPr>
              <w:t>Мария Владимировна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Ладутько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Олег Иванович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Харц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Александр Михайлович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Глусский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учреждение «Глусский районный центр социального обслуживания населения»</w:t>
            </w:r>
          </w:p>
        </w:tc>
      </w:tr>
      <w:tr w:rsidR="0009293E" w:rsidRPr="00F30D6E" w:rsidTr="006716D1">
        <w:trPr>
          <w:trHeight w:val="267"/>
        </w:trPr>
        <w:tc>
          <w:tcPr>
            <w:tcW w:w="9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4 подгруппа</w:t>
            </w:r>
          </w:p>
        </w:tc>
      </w:tr>
      <w:tr w:rsidR="0009293E" w:rsidRPr="00F30D6E" w:rsidTr="006716D1">
        <w:trPr>
          <w:trHeight w:val="1587"/>
        </w:trPr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Воропаев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Александр Сергеевич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Игнатов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Владимир Владимирович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Дудкина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Жанна Ивановна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Чериковский район</w:t>
            </w:r>
          </w:p>
        </w:tc>
        <w:tc>
          <w:tcPr>
            <w:tcW w:w="3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  <w:t>Чериковское обособленное структурное подразделение Шкловского районного потребительского общества</w:t>
            </w:r>
          </w:p>
        </w:tc>
      </w:tr>
      <w:tr w:rsidR="0009293E" w:rsidRPr="00F30D6E" w:rsidTr="006716D1">
        <w:trPr>
          <w:trHeight w:val="229"/>
        </w:trPr>
        <w:tc>
          <w:tcPr>
            <w:tcW w:w="960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2 ГРУППА</w:t>
            </w:r>
          </w:p>
        </w:tc>
      </w:tr>
      <w:tr w:rsidR="0009293E" w:rsidRPr="00F30D6E" w:rsidTr="006716D1">
        <w:trPr>
          <w:trHeight w:val="561"/>
        </w:trPr>
        <w:tc>
          <w:tcPr>
            <w:tcW w:w="3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Савицкий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Сергей Константинович</w:t>
            </w: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,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30"/>
                <w:szCs w:val="30"/>
                <w:lang w:eastAsia="ru-RU"/>
              </w:rPr>
              <w:t>руководитель</w:t>
            </w: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группы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г. Могилев</w:t>
            </w:r>
          </w:p>
        </w:tc>
        <w:tc>
          <w:tcPr>
            <w:tcW w:w="38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открытое акционерное общество «Бобруйский мясокомбинат»</w:t>
            </w:r>
          </w:p>
        </w:tc>
      </w:tr>
    </w:tbl>
    <w:tbl>
      <w:tblPr>
        <w:tblW w:w="96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546"/>
        <w:gridCol w:w="2269"/>
        <w:gridCol w:w="3830"/>
      </w:tblGrid>
      <w:tr w:rsidR="0009293E" w:rsidRPr="00F30D6E" w:rsidTr="006716D1">
        <w:trPr>
          <w:trHeight w:val="168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346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1 подгруппа</w:t>
            </w:r>
          </w:p>
        </w:tc>
      </w:tr>
      <w:tr w:rsidR="0009293E" w:rsidRPr="00F30D6E" w:rsidTr="006716D1">
        <w:trPr>
          <w:trHeight w:val="2104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Баргатин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Александр Константинович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Муравьев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Владимир Иванович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Пушнова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Наталья Леонидовна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Могилевский 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  <w:t>Могилевское унитарное коммунальное предприятие «Жилкомхоз»</w:t>
            </w:r>
          </w:p>
        </w:tc>
      </w:tr>
      <w:tr w:rsidR="0009293E" w:rsidRPr="00F30D6E" w:rsidTr="006716D1">
        <w:trPr>
          <w:trHeight w:val="281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2 подгруппа</w:t>
            </w:r>
          </w:p>
        </w:tc>
      </w:tr>
      <w:tr w:rsidR="0009293E" w:rsidRPr="00F30D6E" w:rsidTr="006716D1">
        <w:trPr>
          <w:trHeight w:val="1829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Петрученя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Ирина Михайловна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Ищенко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Татьяна Владимировна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Саксонов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Александр Александрович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5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Круглянский </w:t>
            </w: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br/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12" w:right="-9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Открытое акционерное общество «Друть-Агро»</w:t>
            </w:r>
          </w:p>
        </w:tc>
      </w:tr>
      <w:tr w:rsidR="0009293E" w:rsidRPr="00F30D6E" w:rsidTr="006716D1">
        <w:trPr>
          <w:trHeight w:val="144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71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3 подгруппа</w:t>
            </w:r>
          </w:p>
        </w:tc>
      </w:tr>
      <w:tr w:rsidR="0009293E" w:rsidRPr="00F30D6E" w:rsidTr="006716D1">
        <w:trPr>
          <w:trHeight w:val="1828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Тепляков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Константин Ильич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Муравьев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Александр Александрович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Цисельская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Ирина Петровна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Шкловский 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закрытое акционерное общество «АСБ-Агро Городец»</w:t>
            </w:r>
          </w:p>
        </w:tc>
      </w:tr>
      <w:tr w:rsidR="0009293E" w:rsidRPr="00F30D6E" w:rsidTr="006716D1">
        <w:trPr>
          <w:trHeight w:val="408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3 ГРУППА</w:t>
            </w:r>
          </w:p>
        </w:tc>
      </w:tr>
      <w:tr w:rsidR="0009293E" w:rsidRPr="00F30D6E" w:rsidTr="006716D1">
        <w:trPr>
          <w:trHeight w:val="1093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Стельмашок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Олег Владимирович</w:t>
            </w: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,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30"/>
                <w:szCs w:val="30"/>
                <w:lang w:eastAsia="ru-RU"/>
              </w:rPr>
              <w:t>руководитель</w:t>
            </w: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группы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Белыничский 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государственное учреждение образования «Белыничская специальная школа-интернат»</w:t>
            </w:r>
          </w:p>
        </w:tc>
      </w:tr>
      <w:tr w:rsidR="0009293E" w:rsidRPr="00F30D6E" w:rsidTr="006716D1">
        <w:trPr>
          <w:trHeight w:val="234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71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1 подгруппа</w:t>
            </w:r>
          </w:p>
        </w:tc>
      </w:tr>
      <w:tr w:rsidR="0009293E" w:rsidRPr="00F30D6E" w:rsidTr="006716D1">
        <w:trPr>
          <w:trHeight w:val="809"/>
          <w:jc w:val="center"/>
        </w:trPr>
        <w:tc>
          <w:tcPr>
            <w:tcW w:w="354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Музыченко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Екатерина Анатольевна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  <w:t xml:space="preserve">Лаукманис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  <w:t>Татьяна Борисовна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Лазаревич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Сергей Святославович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Дрибинский</w:t>
            </w: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br/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  <w:t xml:space="preserve">идеологический актив </w:t>
            </w:r>
            <w:r w:rsidRPr="00F30D6E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  <w:br/>
              <w:t>района</w:t>
            </w:r>
          </w:p>
        </w:tc>
      </w:tr>
      <w:tr w:rsidR="0009293E" w:rsidRPr="00F30D6E" w:rsidTr="006716D1">
        <w:trPr>
          <w:trHeight w:val="1007"/>
          <w:jc w:val="center"/>
        </w:trPr>
        <w:tc>
          <w:tcPr>
            <w:tcW w:w="3546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Мстиславский 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  <w:t xml:space="preserve">идеологический актив </w:t>
            </w:r>
            <w:r w:rsidRPr="00F30D6E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  <w:br/>
              <w:t>района</w:t>
            </w:r>
          </w:p>
        </w:tc>
      </w:tr>
      <w:tr w:rsidR="0009293E" w:rsidRPr="00F30D6E" w:rsidTr="006716D1">
        <w:trPr>
          <w:trHeight w:val="44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601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2 подгруппа</w:t>
            </w:r>
          </w:p>
        </w:tc>
      </w:tr>
      <w:tr w:rsidR="0009293E" w:rsidRPr="00F30D6E" w:rsidTr="006716D1">
        <w:trPr>
          <w:trHeight w:val="1776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Сакович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Максим Николаевич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Дивакова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Елена Григорьевна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Ефимов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Юрий Борисович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Горецкий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  <w:t>учреждение здравоохранения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kern w:val="36"/>
                <w:sz w:val="28"/>
                <w:szCs w:val="28"/>
                <w:lang w:eastAsia="x-none"/>
              </w:rPr>
              <w:t>«Горецкий районный центр гигиены и эпидемиологии»</w:t>
            </w:r>
          </w:p>
        </w:tc>
      </w:tr>
      <w:tr w:rsidR="0009293E" w:rsidRPr="00F30D6E" w:rsidTr="006716D1">
        <w:trPr>
          <w:trHeight w:val="342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41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3 подгруппа</w:t>
            </w:r>
          </w:p>
        </w:tc>
      </w:tr>
      <w:tr w:rsidR="0009293E" w:rsidRPr="00F30D6E" w:rsidTr="006716D1">
        <w:trPr>
          <w:trHeight w:val="1787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Гацко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Владимир Владимирович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Мартыновский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Андрей Владимирович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Романенко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Елена Антоновна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Быховский 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учреждение здравоохранения «Быховская центральная районная больница»</w:t>
            </w:r>
          </w:p>
        </w:tc>
      </w:tr>
      <w:tr w:rsidR="0009293E" w:rsidRPr="00F30D6E" w:rsidTr="006716D1">
        <w:trPr>
          <w:trHeight w:val="414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4 подгруппа</w:t>
            </w:r>
          </w:p>
        </w:tc>
      </w:tr>
      <w:tr w:rsidR="0009293E" w:rsidRPr="00F30D6E" w:rsidTr="006716D1">
        <w:trPr>
          <w:trHeight w:val="2346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Демьянков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Олег Владимирович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Киреев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Дмитрий Геннадьевич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  <w:t>Гайсенок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  <w:t>Андрей Николаевич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Костюковичский 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филиал коммунального унитарного предприятия </w:t>
            </w: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br/>
              <w:t xml:space="preserve">по проектированию, ремонту и строительству дорог «Могилевоблдорстрой» – дорожное ремонтно-строительное управление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№ 130</w:t>
            </w:r>
          </w:p>
        </w:tc>
      </w:tr>
      <w:tr w:rsidR="0009293E" w:rsidRPr="00F30D6E" w:rsidTr="006716D1">
        <w:trPr>
          <w:trHeight w:val="378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4 ГРУППА</w:t>
            </w:r>
          </w:p>
        </w:tc>
      </w:tr>
      <w:tr w:rsidR="0009293E" w:rsidRPr="00F30D6E" w:rsidTr="006716D1">
        <w:trPr>
          <w:trHeight w:val="979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Страхар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Руслан Борисович,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руководитель группы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г. Могилев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открытое акционерное общество «Моготекс»</w:t>
            </w:r>
          </w:p>
        </w:tc>
      </w:tr>
      <w:tr w:rsidR="0009293E" w:rsidRPr="00F30D6E" w:rsidTr="006716D1">
        <w:trPr>
          <w:trHeight w:val="372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1 подгруппа</w:t>
            </w:r>
          </w:p>
        </w:tc>
      </w:tr>
      <w:tr w:rsidR="0009293E" w:rsidRPr="00F30D6E" w:rsidTr="006716D1">
        <w:trPr>
          <w:trHeight w:val="1770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Мякинький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Олег Владимирович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Брежезинский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Вадим Владимирович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Дерешева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Юлия Ивановна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Чериковский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государственное лесохозяйственное учреждение «Чериковский лесхоз»</w:t>
            </w:r>
          </w:p>
        </w:tc>
      </w:tr>
      <w:tr w:rsidR="0009293E" w:rsidRPr="00F30D6E" w:rsidTr="006716D1">
        <w:trPr>
          <w:trHeight w:val="344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85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2 подгруппа</w:t>
            </w:r>
          </w:p>
        </w:tc>
      </w:tr>
      <w:tr w:rsidR="0009293E" w:rsidRPr="00F30D6E" w:rsidTr="006716D1">
        <w:trPr>
          <w:trHeight w:val="1771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Рожков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Роман Леонидович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Кускова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Ирина Михайловна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Кулаковский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Денис Николаевич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Климовичский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учреждение образования «Климовичский государственный аграрный колледж»</w:t>
            </w:r>
          </w:p>
        </w:tc>
      </w:tr>
      <w:tr w:rsidR="0009293E" w:rsidRPr="00F30D6E" w:rsidTr="006716D1">
        <w:trPr>
          <w:trHeight w:val="462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85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3 подгруппа</w:t>
            </w:r>
          </w:p>
        </w:tc>
      </w:tr>
      <w:tr w:rsidR="0009293E" w:rsidRPr="00F30D6E" w:rsidTr="006716D1">
        <w:trPr>
          <w:trHeight w:val="1770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Жигунов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Сергей Анатольевич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Дашкова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Наталья Николаевна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Титова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Вероника Александровна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г. Могилев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Cs/>
                <w:iCs/>
                <w:sz w:val="28"/>
                <w:szCs w:val="28"/>
                <w:lang w:eastAsia="ru-RU"/>
              </w:rPr>
              <w:t>открытое акционерное общество «Могилевоблавтотранс»</w:t>
            </w:r>
          </w:p>
        </w:tc>
      </w:tr>
      <w:tr w:rsidR="0009293E" w:rsidRPr="00F30D6E" w:rsidTr="006716D1">
        <w:trPr>
          <w:trHeight w:val="348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5 ГРУППА</w:t>
            </w:r>
          </w:p>
        </w:tc>
      </w:tr>
      <w:tr w:rsidR="0009293E" w:rsidRPr="00F30D6E" w:rsidTr="006716D1">
        <w:trPr>
          <w:trHeight w:val="1261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Денгалёв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 xml:space="preserve">Геннадий Иванович,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highlight w:val="yellow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руководитель группы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highlight w:val="yellow"/>
                <w:lang w:val="en-US"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г. Могилев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открытое акционерное общество «Могилевский домостроительный комбинат»</w:t>
            </w:r>
          </w:p>
        </w:tc>
      </w:tr>
      <w:tr w:rsidR="0009293E" w:rsidRPr="00F30D6E" w:rsidTr="006716D1">
        <w:trPr>
          <w:trHeight w:val="418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1 подгруппа</w:t>
            </w:r>
          </w:p>
        </w:tc>
      </w:tr>
      <w:tr w:rsidR="0009293E" w:rsidRPr="00F30D6E" w:rsidTr="006716D1">
        <w:trPr>
          <w:trHeight w:val="1799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Феоктистов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iCs/>
                <w:sz w:val="28"/>
                <w:szCs w:val="28"/>
                <w:lang w:eastAsia="ru-RU"/>
              </w:rPr>
              <w:t>Сергей Михайлович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 xml:space="preserve">Бородько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Игорь Васильевич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Шуголеева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highlight w:val="yellow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Раиса Александровна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г. Могилев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филиал коммунального унитарного предприятия по проектированию, ремонту и строительству дорог «Могилевоблдорстрой» – «Могилевдорпроект»</w:t>
            </w:r>
          </w:p>
        </w:tc>
      </w:tr>
      <w:tr w:rsidR="0009293E" w:rsidRPr="00F30D6E" w:rsidTr="006716D1">
        <w:trPr>
          <w:trHeight w:val="414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2 подгруппа</w:t>
            </w:r>
          </w:p>
        </w:tc>
      </w:tr>
      <w:tr w:rsidR="0009293E" w:rsidRPr="00F30D6E" w:rsidTr="006716D1">
        <w:trPr>
          <w:trHeight w:val="1807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Жигун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Александр Николаевич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Гореликов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Владимир Анатольевич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Кабетов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Андрей Михайлович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Бобруйский</w:t>
            </w: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br/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учреждения культуры Бобруйского района</w:t>
            </w:r>
          </w:p>
        </w:tc>
      </w:tr>
      <w:tr w:rsidR="0009293E" w:rsidRPr="00F30D6E" w:rsidTr="006716D1">
        <w:trPr>
          <w:trHeight w:val="400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Cs/>
                <w:i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3 подгруппа</w:t>
            </w:r>
          </w:p>
        </w:tc>
      </w:tr>
      <w:tr w:rsidR="0009293E" w:rsidRPr="00F30D6E" w:rsidTr="006716D1">
        <w:trPr>
          <w:trHeight w:val="1820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Клишо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71"/>
              </w:tabs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Игорь Леонтьевич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71"/>
              </w:tabs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Макаренко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71"/>
              </w:tabs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Виталий Васильевич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71"/>
              </w:tabs>
              <w:spacing w:after="0" w:line="280" w:lineRule="exact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Черный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71"/>
              </w:tabs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Андрей Васильевич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г. Бобруйск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открытое акционерное общество «Бобруйскэнергомонтаж»</w:t>
            </w:r>
          </w:p>
        </w:tc>
      </w:tr>
      <w:tr w:rsidR="0009293E" w:rsidRPr="00F30D6E" w:rsidTr="006716D1">
        <w:trPr>
          <w:trHeight w:val="446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4 подгруппа</w:t>
            </w:r>
          </w:p>
        </w:tc>
      </w:tr>
      <w:tr w:rsidR="0009293E" w:rsidRPr="00F30D6E" w:rsidTr="006716D1">
        <w:trPr>
          <w:trHeight w:val="1820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880"/>
              </w:tabs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Зубринович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880"/>
              </w:tabs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Дмитрий Степанович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880"/>
              </w:tabs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Балашенко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880"/>
              </w:tabs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Дмитрий Владимирович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880"/>
              </w:tabs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Иванов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880"/>
              </w:tabs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Константин Викторович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Кричевский 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Кричевский филиал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Автопарк № 3 открытого акционерного общества «Могилевоблавтотранс»</w:t>
            </w:r>
          </w:p>
        </w:tc>
      </w:tr>
      <w:tr w:rsidR="0009293E" w:rsidRPr="00F30D6E" w:rsidTr="006716D1">
        <w:trPr>
          <w:trHeight w:val="452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>6 ГРУППА</w:t>
            </w:r>
          </w:p>
        </w:tc>
      </w:tr>
      <w:tr w:rsidR="0009293E" w:rsidRPr="00F30D6E" w:rsidTr="006716D1">
        <w:trPr>
          <w:trHeight w:val="972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57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Дедков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57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Николай Леонидович,</w:t>
            </w: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руководитель группы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Кличевский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Кличевский районный исполнительный комитет</w:t>
            </w:r>
          </w:p>
        </w:tc>
      </w:tr>
      <w:tr w:rsidR="0009293E" w:rsidRPr="00F30D6E" w:rsidTr="006716D1">
        <w:trPr>
          <w:trHeight w:val="457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1 подгруппа</w:t>
            </w:r>
          </w:p>
        </w:tc>
      </w:tr>
      <w:tr w:rsidR="0009293E" w:rsidRPr="00F30D6E" w:rsidTr="006716D1">
        <w:trPr>
          <w:trHeight w:val="1794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Морозова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Елена Анатольевна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Пищенко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Олег Александрович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Лошкевич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ru-RU"/>
              </w:rPr>
              <w:t>Игорь Геннадьевич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Быховский 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Быховский райисполком, отдел статистики Быховского района</w:t>
            </w:r>
          </w:p>
        </w:tc>
      </w:tr>
      <w:tr w:rsidR="0009293E" w:rsidRPr="00F30D6E" w:rsidTr="006716D1">
        <w:trPr>
          <w:trHeight w:val="442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86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2 подгруппа</w:t>
            </w:r>
          </w:p>
        </w:tc>
      </w:tr>
      <w:tr w:rsidR="0009293E" w:rsidRPr="00F30D6E" w:rsidTr="006716D1">
        <w:trPr>
          <w:trHeight w:val="1794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Новиков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Сергей Валентинович</w:t>
            </w:r>
            <w:r w:rsidRPr="00F30D6E">
              <w:rPr>
                <w:rFonts w:ascii="Times New Roman" w:eastAsia="SimSu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Неменков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Дмитрий Анатольевич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Якимов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Евгений Анатольевич</w:t>
            </w: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Славгородский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государственное учебно-спортивное учреждение «Детско-юношеская спортивная школа Славгородского района»</w:t>
            </w:r>
          </w:p>
        </w:tc>
      </w:tr>
      <w:tr w:rsidR="0009293E" w:rsidRPr="00F30D6E" w:rsidTr="006716D1">
        <w:trPr>
          <w:trHeight w:val="318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tabs>
                <w:tab w:val="left" w:pos="2571"/>
              </w:tabs>
              <w:spacing w:after="0" w:line="280" w:lineRule="exact"/>
              <w:ind w:left="-107" w:right="-108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3 подгруппа</w:t>
            </w:r>
          </w:p>
        </w:tc>
      </w:tr>
      <w:tr w:rsidR="0009293E" w:rsidRPr="00F30D6E" w:rsidTr="006716D1">
        <w:trPr>
          <w:trHeight w:val="1794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Столяров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Андрей Михайлович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Залого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Юлия Анатольевна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Никитин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Андрей Александрович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5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 xml:space="preserve">Осиповичский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5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открытое акционерное общество «ЖорновкаАГРО»</w:t>
            </w:r>
          </w:p>
        </w:tc>
      </w:tr>
      <w:tr w:rsidR="0009293E" w:rsidRPr="00F30D6E" w:rsidTr="006716D1">
        <w:trPr>
          <w:trHeight w:val="259"/>
          <w:jc w:val="center"/>
        </w:trPr>
        <w:tc>
          <w:tcPr>
            <w:tcW w:w="96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/>
                <w:i/>
                <w:sz w:val="28"/>
                <w:szCs w:val="28"/>
                <w:lang w:eastAsia="ru-RU"/>
              </w:rPr>
              <w:t>4 подгруппа</w:t>
            </w:r>
          </w:p>
        </w:tc>
      </w:tr>
      <w:tr w:rsidR="0009293E" w:rsidRPr="00F30D6E" w:rsidTr="006716D1">
        <w:trPr>
          <w:trHeight w:val="273"/>
          <w:jc w:val="center"/>
        </w:trPr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Заблоцкий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Андрей Борисович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Бойко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  <w:t>Олег Васильевич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Станкевич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both"/>
              <w:rPr>
                <w:rFonts w:ascii="Times New Roman" w:eastAsia="SimSun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Наталья Владимировна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 xml:space="preserve">Чаусский </w:t>
            </w:r>
          </w:p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ind w:right="-108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Calibri" w:hAnsi="Times New Roman" w:cs="Times New Roman"/>
                <w:sz w:val="28"/>
                <w:szCs w:val="28"/>
                <w:lang w:eastAsia="ru-RU"/>
              </w:rPr>
              <w:t>район</w:t>
            </w:r>
          </w:p>
        </w:tc>
        <w:tc>
          <w:tcPr>
            <w:tcW w:w="3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9293E" w:rsidRPr="00F30D6E" w:rsidRDefault="0009293E" w:rsidP="006716D1">
            <w:pPr>
              <w:pBdr>
                <w:top w:val="none" w:sz="0" w:space="0" w:color="000000"/>
                <w:left w:val="none" w:sz="0" w:space="0" w:color="000000"/>
                <w:bottom w:val="none" w:sz="0" w:space="0" w:color="000000"/>
                <w:right w:val="none" w:sz="0" w:space="0" w:color="000000"/>
                <w:between w:val="none" w:sz="0" w:space="0" w:color="000000"/>
              </w:pBdr>
              <w:spacing w:after="0" w:line="280" w:lineRule="exact"/>
              <w:jc w:val="center"/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</w:pPr>
            <w:r w:rsidRPr="00F30D6E">
              <w:rPr>
                <w:rFonts w:ascii="Times New Roman" w:eastAsia="SimSun" w:hAnsi="Times New Roman" w:cs="Times New Roman"/>
                <w:bCs/>
                <w:sz w:val="28"/>
                <w:szCs w:val="28"/>
                <w:lang w:eastAsia="ru-RU"/>
              </w:rPr>
              <w:t>педагогическая общественность района</w:t>
            </w:r>
          </w:p>
        </w:tc>
      </w:tr>
    </w:tbl>
    <w:p w:rsidR="0009293E" w:rsidRPr="002C74E7" w:rsidRDefault="0009293E" w:rsidP="0009293E">
      <w:pPr>
        <w:pBdr>
          <w:top w:val="none" w:sz="0" w:space="31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40" w:lineRule="auto"/>
        <w:rPr>
          <w:rFonts w:ascii="Calibri" w:eastAsia="SimSun" w:hAnsi="Calibri" w:cs="Times New Roman"/>
          <w:lang w:eastAsia="ru-RU"/>
        </w:rPr>
      </w:pPr>
      <w:r w:rsidRPr="002C74E7">
        <w:rPr>
          <w:rFonts w:ascii="Calibri" w:eastAsia="SimSun" w:hAnsi="Calibri" w:cs="Times New Roman"/>
          <w:lang w:eastAsia="ru-RU"/>
        </w:rPr>
        <w:t xml:space="preserve">* </w:t>
      </w:r>
      <w:r w:rsidRPr="002C74E7">
        <w:rPr>
          <w:rFonts w:ascii="Times New Roman" w:eastAsia="SimSun" w:hAnsi="Times New Roman" w:cs="Times New Roman"/>
          <w:sz w:val="18"/>
          <w:lang w:eastAsia="ru-RU"/>
        </w:rPr>
        <w:t>в графике возможны изменения</w:t>
      </w:r>
      <w:r>
        <w:rPr>
          <w:rFonts w:ascii="Calibri" w:eastAsia="SimSun" w:hAnsi="Calibri" w:cs="Times New Roman"/>
          <w:lang w:eastAsia="ru-RU"/>
        </w:rPr>
        <w:t>.</w:t>
      </w:r>
    </w:p>
    <w:p w:rsidR="0009293E" w:rsidRPr="002C74E7" w:rsidRDefault="0009293E" w:rsidP="0009293E">
      <w:pPr>
        <w:pBdr>
          <w:top w:val="none" w:sz="0" w:space="31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80" w:lineRule="exact"/>
        <w:rPr>
          <w:rFonts w:ascii="Times New Roman" w:eastAsia="SimSun" w:hAnsi="Times New Roman" w:cs="Times New Roman"/>
          <w:sz w:val="30"/>
          <w:szCs w:val="30"/>
          <w:lang w:eastAsia="ru-RU"/>
        </w:rPr>
      </w:pPr>
    </w:p>
    <w:p w:rsidR="0009293E" w:rsidRDefault="0009293E" w:rsidP="0009293E">
      <w:pPr>
        <w:pBdr>
          <w:top w:val="none" w:sz="0" w:space="31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80" w:lineRule="exact"/>
        <w:rPr>
          <w:rFonts w:ascii="Times New Roman" w:eastAsia="SimSun" w:hAnsi="Times New Roman" w:cs="Times New Roman"/>
          <w:sz w:val="30"/>
          <w:szCs w:val="30"/>
          <w:lang w:eastAsia="ru-RU"/>
        </w:rPr>
      </w:pPr>
    </w:p>
    <w:p w:rsidR="0009293E" w:rsidRDefault="0009293E" w:rsidP="0009293E">
      <w:pPr>
        <w:pBdr>
          <w:top w:val="none" w:sz="0" w:space="31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80" w:lineRule="exact"/>
        <w:rPr>
          <w:rFonts w:ascii="Times New Roman" w:eastAsia="SimSun" w:hAnsi="Times New Roman" w:cs="Times New Roman"/>
          <w:sz w:val="30"/>
          <w:szCs w:val="30"/>
          <w:lang w:eastAsia="ru-RU"/>
        </w:rPr>
      </w:pPr>
      <w:r>
        <w:rPr>
          <w:rFonts w:ascii="Times New Roman" w:eastAsia="SimSun" w:hAnsi="Times New Roman" w:cs="Times New Roman"/>
          <w:sz w:val="30"/>
          <w:szCs w:val="30"/>
          <w:lang w:eastAsia="ru-RU"/>
        </w:rPr>
        <w:t>Н</w:t>
      </w: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>ачальник</w:t>
      </w:r>
      <w:r>
        <w:rPr>
          <w:rFonts w:ascii="Times New Roman" w:eastAsia="SimSun" w:hAnsi="Times New Roman" w:cs="Times New Roman"/>
          <w:sz w:val="30"/>
          <w:szCs w:val="30"/>
          <w:lang w:eastAsia="ru-RU"/>
        </w:rPr>
        <w:t xml:space="preserve"> </w:t>
      </w: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 xml:space="preserve">главного управления </w:t>
      </w:r>
    </w:p>
    <w:p w:rsidR="0009293E" w:rsidRPr="002C74E7" w:rsidRDefault="0009293E" w:rsidP="0009293E">
      <w:pPr>
        <w:pBdr>
          <w:top w:val="none" w:sz="0" w:space="31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80" w:lineRule="exact"/>
        <w:rPr>
          <w:rFonts w:ascii="Times New Roman" w:eastAsia="SimSun" w:hAnsi="Times New Roman" w:cs="Times New Roman"/>
          <w:sz w:val="30"/>
          <w:szCs w:val="30"/>
          <w:lang w:eastAsia="ru-RU"/>
        </w:rPr>
      </w:pP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 xml:space="preserve">идеологической работы и </w:t>
      </w:r>
    </w:p>
    <w:p w:rsidR="009701E7" w:rsidRPr="006E1138" w:rsidRDefault="0009293E" w:rsidP="006E1138">
      <w:pPr>
        <w:pBdr>
          <w:top w:val="none" w:sz="0" w:space="31" w:color="000000"/>
          <w:left w:val="none" w:sz="0" w:space="0" w:color="000000"/>
          <w:bottom w:val="none" w:sz="0" w:space="0" w:color="000000"/>
          <w:right w:val="none" w:sz="0" w:space="0" w:color="000000"/>
          <w:between w:val="none" w:sz="0" w:space="0" w:color="000000"/>
        </w:pBdr>
        <w:spacing w:after="0" w:line="280" w:lineRule="exact"/>
        <w:rPr>
          <w:rFonts w:ascii="Times New Roman" w:eastAsia="SimSun" w:hAnsi="Times New Roman" w:cs="Times New Roman"/>
          <w:sz w:val="30"/>
          <w:szCs w:val="30"/>
          <w:lang w:eastAsia="ru-RU"/>
        </w:rPr>
      </w:pP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>по делам молодежи облисполкома</w:t>
      </w: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ab/>
      </w: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ab/>
      </w: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ab/>
      </w:r>
      <w:r w:rsidRPr="002C74E7">
        <w:rPr>
          <w:rFonts w:ascii="Times New Roman" w:eastAsia="SimSun" w:hAnsi="Times New Roman" w:cs="Times New Roman"/>
          <w:sz w:val="30"/>
          <w:szCs w:val="30"/>
          <w:lang w:eastAsia="ru-RU"/>
        </w:rPr>
        <w:tab/>
      </w:r>
      <w:r>
        <w:rPr>
          <w:rFonts w:ascii="Times New Roman" w:eastAsia="SimSun" w:hAnsi="Times New Roman" w:cs="Times New Roman"/>
          <w:sz w:val="30"/>
          <w:szCs w:val="30"/>
          <w:lang w:eastAsia="ru-RU"/>
        </w:rPr>
        <w:t>Е.А.Музыченко</w:t>
      </w:r>
    </w:p>
    <w:sectPr w:rsidR="009701E7" w:rsidRPr="006E1138" w:rsidSect="00833558">
      <w:headerReference w:type="default" r:id="rId17"/>
      <w:pgSz w:w="11906" w:h="16838"/>
      <w:pgMar w:top="1134" w:right="850" w:bottom="709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13966" w:rsidRDefault="004805E7">
      <w:pPr>
        <w:spacing w:after="0" w:line="240" w:lineRule="auto"/>
      </w:pPr>
      <w:r>
        <w:separator/>
      </w:r>
    </w:p>
  </w:endnote>
  <w:endnote w:type="continuationSeparator" w:id="0">
    <w:p w:rsidR="00913966" w:rsidRDefault="004805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13966" w:rsidRDefault="004805E7">
      <w:pPr>
        <w:spacing w:after="0" w:line="240" w:lineRule="auto"/>
      </w:pPr>
      <w:r>
        <w:separator/>
      </w:r>
    </w:p>
  </w:footnote>
  <w:footnote w:type="continuationSeparator" w:id="0">
    <w:p w:rsidR="00913966" w:rsidRDefault="004805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58443072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:rsidR="007211CF" w:rsidRPr="007534C3" w:rsidRDefault="007211CF">
        <w:pPr>
          <w:pStyle w:val="a4"/>
          <w:jc w:val="center"/>
          <w:rPr>
            <w:rFonts w:ascii="Times New Roman" w:hAnsi="Times New Roman" w:cs="Times New Roman"/>
          </w:rPr>
        </w:pPr>
        <w:r w:rsidRPr="007534C3">
          <w:rPr>
            <w:rFonts w:ascii="Times New Roman" w:hAnsi="Times New Roman" w:cs="Times New Roman"/>
          </w:rPr>
          <w:fldChar w:fldCharType="begin"/>
        </w:r>
        <w:r w:rsidRPr="007534C3">
          <w:rPr>
            <w:rFonts w:ascii="Times New Roman" w:hAnsi="Times New Roman" w:cs="Times New Roman"/>
          </w:rPr>
          <w:instrText>PAGE   \* MERGEFORMAT</w:instrText>
        </w:r>
        <w:r w:rsidRPr="007534C3">
          <w:rPr>
            <w:rFonts w:ascii="Times New Roman" w:hAnsi="Times New Roman" w:cs="Times New Roman"/>
          </w:rPr>
          <w:fldChar w:fldCharType="separate"/>
        </w:r>
        <w:r w:rsidR="009156CF">
          <w:rPr>
            <w:rFonts w:ascii="Times New Roman" w:hAnsi="Times New Roman" w:cs="Times New Roman"/>
            <w:noProof/>
          </w:rPr>
          <w:t>4</w:t>
        </w:r>
        <w:r w:rsidRPr="007534C3">
          <w:rPr>
            <w:rFonts w:ascii="Times New Roman" w:hAnsi="Times New Roman" w:cs="Times New Roman"/>
          </w:rPr>
          <w:fldChar w:fldCharType="end"/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1F2974"/>
    <w:multiLevelType w:val="hybridMultilevel"/>
    <w:tmpl w:val="0B8E90E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2C16B3"/>
    <w:multiLevelType w:val="hybridMultilevel"/>
    <w:tmpl w:val="0DBE6FEE"/>
    <w:lvl w:ilvl="0" w:tplc="CFF0ACA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1506E"/>
    <w:multiLevelType w:val="hybridMultilevel"/>
    <w:tmpl w:val="33222F4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8A1E2A"/>
    <w:multiLevelType w:val="hybridMultilevel"/>
    <w:tmpl w:val="8404F380"/>
    <w:lvl w:ilvl="0" w:tplc="EA94E24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 w15:restartNumberingAfterBreak="0">
    <w:nsid w:val="0F724258"/>
    <w:multiLevelType w:val="hybridMultilevel"/>
    <w:tmpl w:val="0DBE6FEE"/>
    <w:lvl w:ilvl="0" w:tplc="CFF0ACA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7D15A83"/>
    <w:multiLevelType w:val="hybridMultilevel"/>
    <w:tmpl w:val="55203E5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DC7F7E"/>
    <w:multiLevelType w:val="hybridMultilevel"/>
    <w:tmpl w:val="193EC988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3B06239C"/>
    <w:multiLevelType w:val="hybridMultilevel"/>
    <w:tmpl w:val="C390E2F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4C32CAA"/>
    <w:multiLevelType w:val="hybridMultilevel"/>
    <w:tmpl w:val="57E42BA6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4A597A6C"/>
    <w:multiLevelType w:val="hybridMultilevel"/>
    <w:tmpl w:val="A47CBC3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206530"/>
    <w:multiLevelType w:val="hybridMultilevel"/>
    <w:tmpl w:val="40C2A502"/>
    <w:lvl w:ilvl="0" w:tplc="2000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ED04C51"/>
    <w:multiLevelType w:val="hybridMultilevel"/>
    <w:tmpl w:val="EC9259E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3E4D4C"/>
    <w:multiLevelType w:val="hybridMultilevel"/>
    <w:tmpl w:val="E1F2AC24"/>
    <w:lvl w:ilvl="0" w:tplc="FC389D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662A2F4F"/>
    <w:multiLevelType w:val="hybridMultilevel"/>
    <w:tmpl w:val="67AEFB5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65E67BD"/>
    <w:multiLevelType w:val="hybridMultilevel"/>
    <w:tmpl w:val="7A6043D4"/>
    <w:lvl w:ilvl="0" w:tplc="CC7E7AAC">
      <w:start w:val="1"/>
      <w:numFmt w:val="upperRoman"/>
      <w:lvlText w:val="%1."/>
      <w:lvlJc w:val="left"/>
      <w:pPr>
        <w:ind w:left="1713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5" w15:restartNumberingAfterBreak="0">
    <w:nsid w:val="67945468"/>
    <w:multiLevelType w:val="hybridMultilevel"/>
    <w:tmpl w:val="2F88D706"/>
    <w:lvl w:ilvl="0" w:tplc="200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000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9D0792"/>
    <w:multiLevelType w:val="hybridMultilevel"/>
    <w:tmpl w:val="FF588D14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6B9C0AD4"/>
    <w:multiLevelType w:val="hybridMultilevel"/>
    <w:tmpl w:val="D53265F4"/>
    <w:lvl w:ilvl="0" w:tplc="0419000B">
      <w:start w:val="1"/>
      <w:numFmt w:val="bullet"/>
      <w:lvlText w:val=""/>
      <w:lvlJc w:val="left"/>
      <w:pPr>
        <w:ind w:left="135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18" w15:restartNumberingAfterBreak="0">
    <w:nsid w:val="6E4519EF"/>
    <w:multiLevelType w:val="hybridMultilevel"/>
    <w:tmpl w:val="363060D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 w15:restartNumberingAfterBreak="0">
    <w:nsid w:val="7800791D"/>
    <w:multiLevelType w:val="hybridMultilevel"/>
    <w:tmpl w:val="525CF04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BBC3D85"/>
    <w:multiLevelType w:val="hybridMultilevel"/>
    <w:tmpl w:val="A6D2787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DA27207"/>
    <w:multiLevelType w:val="hybridMultilevel"/>
    <w:tmpl w:val="90A0D33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E6D651A"/>
    <w:multiLevelType w:val="hybridMultilevel"/>
    <w:tmpl w:val="B37ADCF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"/>
  </w:num>
  <w:num w:numId="3">
    <w:abstractNumId w:val="21"/>
  </w:num>
  <w:num w:numId="4">
    <w:abstractNumId w:val="19"/>
  </w:num>
  <w:num w:numId="5">
    <w:abstractNumId w:val="10"/>
  </w:num>
  <w:num w:numId="6">
    <w:abstractNumId w:val="5"/>
  </w:num>
  <w:num w:numId="7">
    <w:abstractNumId w:val="9"/>
  </w:num>
  <w:num w:numId="8">
    <w:abstractNumId w:val="20"/>
  </w:num>
  <w:num w:numId="9">
    <w:abstractNumId w:val="0"/>
  </w:num>
  <w:num w:numId="10">
    <w:abstractNumId w:val="2"/>
  </w:num>
  <w:num w:numId="11">
    <w:abstractNumId w:val="22"/>
  </w:num>
  <w:num w:numId="12">
    <w:abstractNumId w:val="15"/>
  </w:num>
  <w:num w:numId="13">
    <w:abstractNumId w:val="4"/>
  </w:num>
  <w:num w:numId="14">
    <w:abstractNumId w:val="12"/>
  </w:num>
  <w:num w:numId="15">
    <w:abstractNumId w:val="18"/>
  </w:num>
  <w:num w:numId="16">
    <w:abstractNumId w:val="3"/>
  </w:num>
  <w:num w:numId="17">
    <w:abstractNumId w:val="7"/>
  </w:num>
  <w:num w:numId="18">
    <w:abstractNumId w:val="17"/>
  </w:num>
  <w:num w:numId="19">
    <w:abstractNumId w:val="16"/>
  </w:num>
  <w:num w:numId="20">
    <w:abstractNumId w:val="6"/>
  </w:num>
  <w:num w:numId="21">
    <w:abstractNumId w:val="8"/>
  </w:num>
  <w:num w:numId="22">
    <w:abstractNumId w:val="14"/>
  </w:num>
  <w:num w:numId="2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11CF"/>
    <w:rsid w:val="0009293E"/>
    <w:rsid w:val="00142A91"/>
    <w:rsid w:val="00472504"/>
    <w:rsid w:val="004805E7"/>
    <w:rsid w:val="005C4A4D"/>
    <w:rsid w:val="006E1138"/>
    <w:rsid w:val="007211CF"/>
    <w:rsid w:val="00833558"/>
    <w:rsid w:val="00913966"/>
    <w:rsid w:val="009156CF"/>
    <w:rsid w:val="009701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97E8D92-9463-4D61-AD7D-AA86E4396E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211C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39"/>
    <w:rsid w:val="007211CF"/>
    <w:pPr>
      <w:spacing w:after="0" w:line="240" w:lineRule="auto"/>
    </w:pPr>
    <w:rPr>
      <w:lang w:val="en-US" w:bidi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a3">
    <w:name w:val="Table Grid"/>
    <w:basedOn w:val="a1"/>
    <w:uiPriority w:val="39"/>
    <w:rsid w:val="007211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7211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7211CF"/>
  </w:style>
  <w:style w:type="paragraph" w:styleId="a6">
    <w:name w:val="footer"/>
    <w:basedOn w:val="a"/>
    <w:link w:val="a7"/>
    <w:uiPriority w:val="99"/>
    <w:unhideWhenUsed/>
    <w:rsid w:val="007211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211CF"/>
  </w:style>
  <w:style w:type="paragraph" w:styleId="a8">
    <w:name w:val="List Paragraph"/>
    <w:basedOn w:val="a"/>
    <w:uiPriority w:val="34"/>
    <w:qFormat/>
    <w:rsid w:val="007211C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15</Pages>
  <Words>2607</Words>
  <Characters>14864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Дерешева Юлия Ивановна</dc:creator>
  <cp:keywords/>
  <dc:description/>
  <cp:lastModifiedBy>Admin</cp:lastModifiedBy>
  <cp:revision>2</cp:revision>
  <dcterms:created xsi:type="dcterms:W3CDTF">2025-01-15T12:20:00Z</dcterms:created>
  <dcterms:modified xsi:type="dcterms:W3CDTF">2025-01-15T12:20:00Z</dcterms:modified>
</cp:coreProperties>
</file>